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AB13" w14:textId="77777777" w:rsidR="002616B8" w:rsidRDefault="00F26667" w:rsidP="00F153C6">
      <w:pPr>
        <w:jc w:val="right"/>
      </w:pPr>
      <w:r>
        <w:rPr>
          <w:noProof/>
        </w:rPr>
        <w:drawing>
          <wp:inline distT="0" distB="0" distL="0" distR="0" wp14:anchorId="4799AB6B" wp14:editId="4799AB6C">
            <wp:extent cx="1885950" cy="1009650"/>
            <wp:effectExtent l="0" t="0" r="0"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14:paraId="4799AB14" w14:textId="77777777" w:rsidR="002616B8" w:rsidRDefault="002616B8" w:rsidP="002616B8">
      <w:pPr>
        <w:jc w:val="center"/>
      </w:pPr>
    </w:p>
    <w:p w14:paraId="4799AB15" w14:textId="77777777" w:rsidR="002616B8" w:rsidRDefault="002616B8" w:rsidP="00F63707">
      <w:pPr>
        <w:spacing w:line="360" w:lineRule="auto"/>
        <w:jc w:val="center"/>
      </w:pPr>
    </w:p>
    <w:p w14:paraId="4799AB16" w14:textId="1FB65BCF" w:rsidR="002616B8" w:rsidRDefault="002616B8" w:rsidP="00F63707">
      <w:pPr>
        <w:spacing w:line="360" w:lineRule="auto"/>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ED574A">
        <w:rPr>
          <w:rFonts w:ascii="Arial" w:hAnsi="Arial" w:cs="Arial"/>
          <w:sz w:val="22"/>
          <w:szCs w:val="22"/>
        </w:rPr>
        <w:t>Income</w:t>
      </w:r>
      <w:r w:rsidR="00720A01">
        <w:rPr>
          <w:rFonts w:ascii="Arial" w:hAnsi="Arial" w:cs="Arial"/>
          <w:sz w:val="22"/>
          <w:szCs w:val="22"/>
        </w:rPr>
        <w:t xml:space="preserve"> Assistant </w:t>
      </w:r>
    </w:p>
    <w:p w14:paraId="4799AB17" w14:textId="77777777" w:rsidR="002616B8" w:rsidRDefault="002616B8" w:rsidP="00F63707">
      <w:pPr>
        <w:spacing w:line="360" w:lineRule="auto"/>
        <w:rPr>
          <w:rFonts w:ascii="Arial" w:hAnsi="Arial" w:cs="Arial"/>
          <w:b/>
          <w:sz w:val="22"/>
          <w:szCs w:val="22"/>
        </w:rPr>
      </w:pPr>
    </w:p>
    <w:p w14:paraId="4799AB18" w14:textId="77777777" w:rsidR="002616B8" w:rsidRDefault="002616B8" w:rsidP="00F63707">
      <w:pPr>
        <w:spacing w:line="360" w:lineRule="auto"/>
        <w:rPr>
          <w:rFonts w:ascii="Arial" w:hAnsi="Arial" w:cs="Arial"/>
          <w:b/>
          <w:sz w:val="22"/>
          <w:szCs w:val="22"/>
        </w:rPr>
      </w:pPr>
      <w:r>
        <w:rPr>
          <w:rFonts w:ascii="Arial" w:hAnsi="Arial" w:cs="Arial"/>
          <w:b/>
          <w:sz w:val="22"/>
          <w:szCs w:val="22"/>
        </w:rPr>
        <w:t>RESPONSIBLE FOR:</w:t>
      </w:r>
      <w:r>
        <w:rPr>
          <w:rFonts w:ascii="Arial" w:hAnsi="Arial" w:cs="Arial"/>
          <w:b/>
          <w:sz w:val="22"/>
          <w:szCs w:val="22"/>
        </w:rPr>
        <w:tab/>
      </w:r>
      <w:r w:rsidR="007B74CD">
        <w:rPr>
          <w:rFonts w:ascii="Arial" w:hAnsi="Arial" w:cs="Arial"/>
          <w:sz w:val="22"/>
          <w:szCs w:val="22"/>
        </w:rPr>
        <w:t>N</w:t>
      </w:r>
      <w:r w:rsidR="00D96CE1">
        <w:rPr>
          <w:rFonts w:ascii="Arial" w:hAnsi="Arial" w:cs="Arial"/>
          <w:sz w:val="22"/>
          <w:szCs w:val="22"/>
        </w:rPr>
        <w:t>o</w:t>
      </w:r>
      <w:r w:rsidR="007B74CD">
        <w:rPr>
          <w:rFonts w:ascii="Arial" w:hAnsi="Arial" w:cs="Arial"/>
          <w:sz w:val="22"/>
          <w:szCs w:val="22"/>
        </w:rPr>
        <w:t xml:space="preserve"> staff</w:t>
      </w:r>
    </w:p>
    <w:p w14:paraId="4799AB19" w14:textId="77777777" w:rsidR="002616B8" w:rsidRDefault="002616B8" w:rsidP="00F63707">
      <w:pPr>
        <w:spacing w:line="360" w:lineRule="auto"/>
        <w:rPr>
          <w:rFonts w:ascii="Arial" w:hAnsi="Arial" w:cs="Arial"/>
          <w:b/>
          <w:sz w:val="22"/>
          <w:szCs w:val="22"/>
        </w:rPr>
      </w:pPr>
    </w:p>
    <w:p w14:paraId="4799AB1B" w14:textId="49F864BC" w:rsidR="002616B8" w:rsidRDefault="002616B8" w:rsidP="00E9299F">
      <w:pPr>
        <w:spacing w:line="360" w:lineRule="auto"/>
        <w:rPr>
          <w:rFonts w:ascii="Arial" w:hAnsi="Arial" w:cs="Arial"/>
          <w:sz w:val="22"/>
          <w:szCs w:val="22"/>
        </w:rPr>
      </w:pPr>
      <w:r>
        <w:rPr>
          <w:rFonts w:ascii="Arial" w:hAnsi="Arial" w:cs="Arial"/>
          <w:b/>
          <w:sz w:val="22"/>
          <w:szCs w:val="22"/>
        </w:rPr>
        <w:t>PURPOSE: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To </w:t>
      </w:r>
      <w:r w:rsidR="007B74CD">
        <w:rPr>
          <w:rFonts w:ascii="Arial" w:hAnsi="Arial" w:cs="Arial"/>
          <w:sz w:val="22"/>
          <w:szCs w:val="22"/>
        </w:rPr>
        <w:t xml:space="preserve">assist </w:t>
      </w:r>
      <w:r w:rsidR="00DC75F4">
        <w:rPr>
          <w:rFonts w:ascii="Arial" w:hAnsi="Arial" w:cs="Arial"/>
          <w:sz w:val="22"/>
          <w:szCs w:val="22"/>
        </w:rPr>
        <w:t xml:space="preserve">the </w:t>
      </w:r>
      <w:r w:rsidR="00EF2C51">
        <w:rPr>
          <w:rFonts w:ascii="Arial" w:hAnsi="Arial" w:cs="Arial"/>
          <w:sz w:val="22"/>
          <w:szCs w:val="22"/>
        </w:rPr>
        <w:t>Income</w:t>
      </w:r>
      <w:r w:rsidR="00DC75F4">
        <w:rPr>
          <w:rFonts w:ascii="Arial" w:hAnsi="Arial" w:cs="Arial"/>
          <w:sz w:val="22"/>
          <w:szCs w:val="22"/>
        </w:rPr>
        <w:t xml:space="preserve"> </w:t>
      </w:r>
      <w:r w:rsidR="004354C2">
        <w:rPr>
          <w:rFonts w:ascii="Arial" w:hAnsi="Arial" w:cs="Arial"/>
          <w:sz w:val="22"/>
          <w:szCs w:val="22"/>
        </w:rPr>
        <w:t>t</w:t>
      </w:r>
      <w:r w:rsidR="00EF2C51">
        <w:rPr>
          <w:rFonts w:ascii="Arial" w:hAnsi="Arial" w:cs="Arial"/>
          <w:sz w:val="22"/>
          <w:szCs w:val="22"/>
        </w:rPr>
        <w:t xml:space="preserve">eam </w:t>
      </w:r>
      <w:r w:rsidR="007F546C">
        <w:rPr>
          <w:rFonts w:ascii="Arial" w:hAnsi="Arial" w:cs="Arial"/>
          <w:sz w:val="22"/>
          <w:szCs w:val="22"/>
        </w:rPr>
        <w:t xml:space="preserve">provide a </w:t>
      </w:r>
      <w:r w:rsidR="007A2FD1">
        <w:rPr>
          <w:rFonts w:ascii="Arial" w:hAnsi="Arial" w:cs="Arial"/>
          <w:sz w:val="22"/>
          <w:szCs w:val="22"/>
        </w:rPr>
        <w:t xml:space="preserve">high </w:t>
      </w:r>
      <w:r w:rsidR="007B74CD">
        <w:rPr>
          <w:rFonts w:ascii="Arial" w:hAnsi="Arial" w:cs="Arial"/>
          <w:sz w:val="22"/>
          <w:szCs w:val="22"/>
        </w:rPr>
        <w:t>quality</w:t>
      </w:r>
      <w:r w:rsidR="00CA1DAE">
        <w:rPr>
          <w:rFonts w:ascii="Arial" w:hAnsi="Arial" w:cs="Arial"/>
          <w:sz w:val="22"/>
          <w:szCs w:val="22"/>
        </w:rPr>
        <w:t>,</w:t>
      </w:r>
      <w:r w:rsidR="007B74CD">
        <w:rPr>
          <w:rFonts w:ascii="Arial" w:hAnsi="Arial" w:cs="Arial"/>
          <w:sz w:val="22"/>
          <w:szCs w:val="22"/>
        </w:rPr>
        <w:t xml:space="preserve"> </w:t>
      </w:r>
      <w:r w:rsidR="00DC75F4">
        <w:rPr>
          <w:rFonts w:ascii="Arial" w:hAnsi="Arial" w:cs="Arial"/>
          <w:sz w:val="22"/>
          <w:szCs w:val="22"/>
        </w:rPr>
        <w:tab/>
      </w:r>
      <w:r w:rsidR="00DC75F4">
        <w:rPr>
          <w:rFonts w:ascii="Arial" w:hAnsi="Arial" w:cs="Arial"/>
          <w:sz w:val="22"/>
          <w:szCs w:val="22"/>
        </w:rPr>
        <w:tab/>
      </w:r>
      <w:r w:rsidR="007F546C">
        <w:rPr>
          <w:rFonts w:ascii="Arial" w:hAnsi="Arial" w:cs="Arial"/>
          <w:sz w:val="22"/>
          <w:szCs w:val="22"/>
        </w:rPr>
        <w:tab/>
      </w:r>
      <w:r w:rsidR="00DC75F4">
        <w:rPr>
          <w:rFonts w:ascii="Arial" w:hAnsi="Arial" w:cs="Arial"/>
          <w:sz w:val="22"/>
          <w:szCs w:val="22"/>
        </w:rPr>
        <w:tab/>
      </w:r>
      <w:r w:rsidR="00DC75F4">
        <w:rPr>
          <w:rFonts w:ascii="Arial" w:hAnsi="Arial" w:cs="Arial"/>
          <w:sz w:val="22"/>
          <w:szCs w:val="22"/>
        </w:rPr>
        <w:tab/>
      </w:r>
      <w:r w:rsidR="00DC75F4">
        <w:rPr>
          <w:rFonts w:ascii="Arial" w:hAnsi="Arial" w:cs="Arial"/>
          <w:sz w:val="22"/>
          <w:szCs w:val="22"/>
        </w:rPr>
        <w:tab/>
      </w:r>
      <w:r w:rsidR="007A2FD1">
        <w:rPr>
          <w:rFonts w:ascii="Arial" w:hAnsi="Arial" w:cs="Arial"/>
          <w:sz w:val="22"/>
          <w:szCs w:val="22"/>
        </w:rPr>
        <w:t xml:space="preserve">customer focused </w:t>
      </w:r>
      <w:r w:rsidR="00A720BA">
        <w:rPr>
          <w:rFonts w:ascii="Arial" w:hAnsi="Arial" w:cs="Arial"/>
          <w:sz w:val="22"/>
          <w:szCs w:val="22"/>
        </w:rPr>
        <w:t xml:space="preserve">and </w:t>
      </w:r>
      <w:r w:rsidR="00C67ECF">
        <w:rPr>
          <w:rFonts w:ascii="Arial" w:hAnsi="Arial" w:cs="Arial"/>
          <w:sz w:val="22"/>
          <w:szCs w:val="22"/>
        </w:rPr>
        <w:t xml:space="preserve">efficient </w:t>
      </w:r>
      <w:r w:rsidR="007A2FD1">
        <w:rPr>
          <w:rFonts w:ascii="Arial" w:hAnsi="Arial" w:cs="Arial"/>
          <w:sz w:val="22"/>
          <w:szCs w:val="22"/>
        </w:rPr>
        <w:t>service</w:t>
      </w:r>
      <w:r w:rsidR="00046572">
        <w:rPr>
          <w:rFonts w:ascii="Arial" w:hAnsi="Arial" w:cs="Arial"/>
          <w:sz w:val="22"/>
          <w:szCs w:val="22"/>
        </w:rPr>
        <w:t xml:space="preserve"> in line with </w:t>
      </w:r>
      <w:r w:rsidR="00046572">
        <w:rPr>
          <w:rFonts w:ascii="Arial" w:hAnsi="Arial" w:cs="Arial"/>
          <w:sz w:val="22"/>
          <w:szCs w:val="22"/>
        </w:rPr>
        <w:tab/>
      </w:r>
      <w:r w:rsidR="00046572">
        <w:rPr>
          <w:rFonts w:ascii="Arial" w:hAnsi="Arial" w:cs="Arial"/>
          <w:sz w:val="22"/>
          <w:szCs w:val="22"/>
        </w:rPr>
        <w:tab/>
      </w:r>
      <w:r w:rsidR="007F546C">
        <w:rPr>
          <w:rFonts w:ascii="Arial" w:hAnsi="Arial" w:cs="Arial"/>
          <w:sz w:val="22"/>
          <w:szCs w:val="22"/>
        </w:rPr>
        <w:tab/>
      </w:r>
      <w:r w:rsidR="00046572">
        <w:rPr>
          <w:rFonts w:ascii="Arial" w:hAnsi="Arial" w:cs="Arial"/>
          <w:sz w:val="22"/>
          <w:szCs w:val="22"/>
        </w:rPr>
        <w:tab/>
      </w:r>
      <w:r w:rsidR="00046572">
        <w:rPr>
          <w:rFonts w:ascii="Arial" w:hAnsi="Arial" w:cs="Arial"/>
          <w:sz w:val="22"/>
          <w:szCs w:val="22"/>
        </w:rPr>
        <w:tab/>
      </w:r>
      <w:r w:rsidR="00046572">
        <w:rPr>
          <w:rFonts w:ascii="Arial" w:hAnsi="Arial" w:cs="Arial"/>
          <w:sz w:val="22"/>
          <w:szCs w:val="22"/>
        </w:rPr>
        <w:tab/>
        <w:t>Policies and Procedures</w:t>
      </w:r>
      <w:r w:rsidR="00523F80">
        <w:rPr>
          <w:rFonts w:ascii="Arial" w:hAnsi="Arial" w:cs="Arial"/>
          <w:sz w:val="22"/>
          <w:szCs w:val="22"/>
        </w:rPr>
        <w:t>.</w:t>
      </w:r>
    </w:p>
    <w:p w14:paraId="72F5903C" w14:textId="51AB514C" w:rsidR="00FD7D2C" w:rsidRDefault="00FD7D2C" w:rsidP="0092467E">
      <w:pPr>
        <w:spacing w:line="360" w:lineRule="auto"/>
        <w:rPr>
          <w:rFonts w:ascii="Arial" w:hAnsi="Arial" w:cs="Arial"/>
          <w:sz w:val="22"/>
          <w:szCs w:val="22"/>
        </w:rPr>
      </w:pPr>
    </w:p>
    <w:p w14:paraId="4799AB1F" w14:textId="77777777" w:rsidR="002616B8" w:rsidRPr="002616B8" w:rsidRDefault="002616B8" w:rsidP="00F63707">
      <w:pPr>
        <w:pStyle w:val="BodyText"/>
        <w:spacing w:line="360" w:lineRule="auto"/>
        <w:ind w:left="2880" w:hanging="2520"/>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4799AB20" w14:textId="77777777" w:rsidR="002616B8" w:rsidRPr="002616B8" w:rsidRDefault="002616B8" w:rsidP="00F63707">
      <w:pPr>
        <w:pStyle w:val="BodyText"/>
        <w:spacing w:line="360" w:lineRule="auto"/>
        <w:ind w:left="2520" w:hanging="2520"/>
        <w:rPr>
          <w:rFonts w:ascii="Arial" w:hAnsi="Arial"/>
          <w:sz w:val="22"/>
          <w:szCs w:val="22"/>
        </w:rPr>
      </w:pPr>
    </w:p>
    <w:p w14:paraId="4799AB21" w14:textId="77777777" w:rsidR="002616B8" w:rsidRDefault="002616B8" w:rsidP="00F63707">
      <w:pPr>
        <w:pStyle w:val="BodyText"/>
        <w:tabs>
          <w:tab w:val="clear" w:pos="0"/>
          <w:tab w:val="left" w:pos="-540"/>
        </w:tabs>
        <w:spacing w:line="360" w:lineRule="auto"/>
        <w:ind w:left="2880" w:right="-694"/>
        <w:jc w:val="left"/>
        <w:rPr>
          <w:rFonts w:ascii="Arial" w:hAnsi="Arial"/>
          <w:sz w:val="22"/>
          <w:szCs w:val="22"/>
        </w:rPr>
      </w:pPr>
      <w:r w:rsidRPr="002616B8">
        <w:rPr>
          <w:rFonts w:ascii="Arial" w:hAnsi="Arial"/>
          <w:sz w:val="22"/>
          <w:szCs w:val="22"/>
        </w:rPr>
        <w:t>Ensure that all activities undertaken are carried out to the highest standards of integrity and professionalism in accordance with the Company’s policies and procedures.</w:t>
      </w:r>
    </w:p>
    <w:p w14:paraId="4799AB22" w14:textId="77777777" w:rsidR="002616B8" w:rsidRDefault="002616B8" w:rsidP="00F63707">
      <w:pPr>
        <w:pStyle w:val="BodyText"/>
        <w:spacing w:line="360" w:lineRule="auto"/>
        <w:jc w:val="left"/>
        <w:rPr>
          <w:rFonts w:ascii="Arial" w:hAnsi="Arial"/>
          <w:sz w:val="22"/>
          <w:szCs w:val="22"/>
        </w:rPr>
      </w:pPr>
    </w:p>
    <w:p w14:paraId="4799AB23" w14:textId="77777777" w:rsidR="002616B8" w:rsidRDefault="002616B8" w:rsidP="00F63707">
      <w:pPr>
        <w:pStyle w:val="BodyText"/>
        <w:spacing w:line="360" w:lineRule="auto"/>
        <w:jc w:val="left"/>
        <w:rPr>
          <w:rFonts w:ascii="Arial" w:hAnsi="Arial"/>
          <w:b/>
          <w:sz w:val="22"/>
          <w:szCs w:val="22"/>
        </w:rPr>
      </w:pPr>
      <w:r>
        <w:rPr>
          <w:rFonts w:ascii="Arial" w:hAnsi="Arial"/>
          <w:b/>
          <w:sz w:val="22"/>
          <w:szCs w:val="22"/>
        </w:rPr>
        <w:t>KEY ACHIEVEMENT AREAS:</w:t>
      </w:r>
    </w:p>
    <w:p w14:paraId="4799AB24" w14:textId="77777777" w:rsidR="00C67ECF" w:rsidRDefault="00C67ECF" w:rsidP="00F63707">
      <w:pPr>
        <w:pStyle w:val="BodyText"/>
        <w:spacing w:line="360" w:lineRule="auto"/>
        <w:jc w:val="left"/>
        <w:rPr>
          <w:rFonts w:ascii="Arial" w:hAnsi="Arial"/>
          <w:b/>
          <w:sz w:val="22"/>
          <w:szCs w:val="22"/>
        </w:rPr>
      </w:pPr>
    </w:p>
    <w:p w14:paraId="1F5B038E" w14:textId="56F1784D" w:rsidR="000E63A4" w:rsidRDefault="00F90121" w:rsidP="000E63A4">
      <w:pPr>
        <w:numPr>
          <w:ilvl w:val="0"/>
          <w:numId w:val="1"/>
        </w:numPr>
        <w:spacing w:line="360" w:lineRule="auto"/>
        <w:ind w:hanging="720"/>
        <w:rPr>
          <w:rFonts w:ascii="Arial" w:hAnsi="Arial" w:cs="Arial"/>
          <w:sz w:val="22"/>
          <w:szCs w:val="22"/>
        </w:rPr>
      </w:pPr>
      <w:r>
        <w:rPr>
          <w:rFonts w:ascii="Arial" w:hAnsi="Arial" w:cs="Arial"/>
          <w:sz w:val="22"/>
          <w:szCs w:val="22"/>
        </w:rPr>
        <w:t xml:space="preserve">To provide administrational support to the </w:t>
      </w:r>
      <w:r w:rsidR="0092467E">
        <w:rPr>
          <w:rFonts w:ascii="Arial" w:hAnsi="Arial" w:cs="Arial"/>
          <w:sz w:val="22"/>
          <w:szCs w:val="22"/>
        </w:rPr>
        <w:t xml:space="preserve">Income Team </w:t>
      </w:r>
      <w:r>
        <w:rPr>
          <w:rFonts w:ascii="Arial" w:hAnsi="Arial" w:cs="Arial"/>
          <w:sz w:val="22"/>
          <w:szCs w:val="22"/>
        </w:rPr>
        <w:t xml:space="preserve">to ensure we </w:t>
      </w:r>
      <w:r w:rsidR="003B1A86" w:rsidRPr="00FD7D2C">
        <w:rPr>
          <w:rFonts w:ascii="Arial" w:hAnsi="Arial" w:cs="Arial"/>
          <w:sz w:val="22"/>
          <w:szCs w:val="22"/>
        </w:rPr>
        <w:t>deliver a high</w:t>
      </w:r>
      <w:r w:rsidR="0039394C">
        <w:rPr>
          <w:rFonts w:ascii="Arial" w:hAnsi="Arial" w:cs="Arial"/>
          <w:sz w:val="22"/>
          <w:szCs w:val="22"/>
        </w:rPr>
        <w:t>-</w:t>
      </w:r>
      <w:r w:rsidR="003B1A86" w:rsidRPr="00FD7D2C">
        <w:rPr>
          <w:rFonts w:ascii="Arial" w:hAnsi="Arial" w:cs="Arial"/>
          <w:sz w:val="22"/>
          <w:szCs w:val="22"/>
        </w:rPr>
        <w:t>quality pro</w:t>
      </w:r>
      <w:r w:rsidR="005A58D1" w:rsidRPr="00E001BE">
        <w:rPr>
          <w:rFonts w:ascii="Arial" w:hAnsi="Arial" w:cs="Arial"/>
          <w:sz w:val="22"/>
          <w:szCs w:val="22"/>
        </w:rPr>
        <w:t xml:space="preserve">fessional service to </w:t>
      </w:r>
      <w:r w:rsidR="0092467E">
        <w:rPr>
          <w:rFonts w:ascii="Arial" w:hAnsi="Arial" w:cs="Arial"/>
          <w:sz w:val="22"/>
          <w:szCs w:val="22"/>
        </w:rPr>
        <w:t>tenants</w:t>
      </w:r>
      <w:r w:rsidR="004336BA">
        <w:rPr>
          <w:rFonts w:ascii="Arial" w:hAnsi="Arial" w:cs="Arial"/>
          <w:sz w:val="22"/>
          <w:szCs w:val="22"/>
        </w:rPr>
        <w:t>.</w:t>
      </w:r>
    </w:p>
    <w:p w14:paraId="2B54100A" w14:textId="77777777" w:rsidR="00C46B60" w:rsidRPr="004354C2" w:rsidRDefault="00C46B60" w:rsidP="004354C2">
      <w:pPr>
        <w:rPr>
          <w:rFonts w:ascii="Arial" w:hAnsi="Arial" w:cs="Arial"/>
          <w:sz w:val="22"/>
          <w:szCs w:val="22"/>
        </w:rPr>
      </w:pPr>
    </w:p>
    <w:p w14:paraId="61FCD5E5" w14:textId="01751B62" w:rsidR="00C46B60" w:rsidRDefault="007A102E" w:rsidP="00637CF3">
      <w:pPr>
        <w:numPr>
          <w:ilvl w:val="0"/>
          <w:numId w:val="1"/>
        </w:numPr>
        <w:spacing w:line="360" w:lineRule="auto"/>
        <w:ind w:hanging="720"/>
        <w:rPr>
          <w:rFonts w:ascii="Arial" w:hAnsi="Arial" w:cs="Arial"/>
          <w:sz w:val="22"/>
          <w:szCs w:val="22"/>
        </w:rPr>
      </w:pPr>
      <w:r>
        <w:rPr>
          <w:rFonts w:ascii="Arial" w:hAnsi="Arial" w:cs="Arial"/>
          <w:sz w:val="22"/>
          <w:szCs w:val="22"/>
        </w:rPr>
        <w:t xml:space="preserve">To manage the </w:t>
      </w:r>
      <w:r w:rsidR="004354C2">
        <w:rPr>
          <w:rFonts w:ascii="Arial" w:hAnsi="Arial" w:cs="Arial"/>
          <w:sz w:val="22"/>
          <w:szCs w:val="22"/>
        </w:rPr>
        <w:t xml:space="preserve">Income </w:t>
      </w:r>
      <w:r>
        <w:rPr>
          <w:rFonts w:ascii="Arial" w:hAnsi="Arial" w:cs="Arial"/>
          <w:sz w:val="22"/>
          <w:szCs w:val="22"/>
        </w:rPr>
        <w:t>team email in box and deal with general enquiries as appropriate</w:t>
      </w:r>
      <w:r w:rsidR="009376A9">
        <w:rPr>
          <w:rFonts w:ascii="Arial" w:hAnsi="Arial" w:cs="Arial"/>
          <w:sz w:val="22"/>
          <w:szCs w:val="22"/>
        </w:rPr>
        <w:t xml:space="preserve"> or forward on to the relevant </w:t>
      </w:r>
      <w:r w:rsidR="004354C2">
        <w:rPr>
          <w:rFonts w:ascii="Arial" w:hAnsi="Arial" w:cs="Arial"/>
          <w:sz w:val="22"/>
          <w:szCs w:val="22"/>
        </w:rPr>
        <w:t xml:space="preserve">Income Adviser </w:t>
      </w:r>
      <w:r w:rsidR="009376A9">
        <w:rPr>
          <w:rFonts w:ascii="Arial" w:hAnsi="Arial" w:cs="Arial"/>
          <w:sz w:val="22"/>
          <w:szCs w:val="22"/>
        </w:rPr>
        <w:t>for action.</w:t>
      </w:r>
    </w:p>
    <w:p w14:paraId="434E1E2C" w14:textId="77777777" w:rsidR="00255C64" w:rsidRDefault="00255C64" w:rsidP="00255C64">
      <w:pPr>
        <w:pStyle w:val="ListParagraph"/>
        <w:rPr>
          <w:rFonts w:ascii="Arial" w:hAnsi="Arial" w:cs="Arial"/>
          <w:sz w:val="22"/>
          <w:szCs w:val="22"/>
        </w:rPr>
      </w:pPr>
    </w:p>
    <w:p w14:paraId="04A83035" w14:textId="41040C68" w:rsidR="00255C64" w:rsidRDefault="00255C64" w:rsidP="00637CF3">
      <w:pPr>
        <w:numPr>
          <w:ilvl w:val="0"/>
          <w:numId w:val="1"/>
        </w:numPr>
        <w:spacing w:line="360" w:lineRule="auto"/>
        <w:ind w:hanging="720"/>
        <w:rPr>
          <w:rFonts w:ascii="Arial" w:hAnsi="Arial" w:cs="Arial"/>
          <w:sz w:val="22"/>
          <w:szCs w:val="22"/>
        </w:rPr>
      </w:pPr>
      <w:r>
        <w:rPr>
          <w:rFonts w:ascii="Arial" w:hAnsi="Arial" w:cs="Arial"/>
          <w:sz w:val="22"/>
          <w:szCs w:val="22"/>
        </w:rPr>
        <w:t>To take payments and set up direct debits over the telephone as directed by an Income Advisor.</w:t>
      </w:r>
    </w:p>
    <w:p w14:paraId="28A653D3" w14:textId="77777777" w:rsidR="00255C64" w:rsidRDefault="00255C64" w:rsidP="00255C64">
      <w:pPr>
        <w:pStyle w:val="ListParagraph"/>
        <w:rPr>
          <w:rFonts w:ascii="Arial" w:hAnsi="Arial" w:cs="Arial"/>
          <w:sz w:val="22"/>
          <w:szCs w:val="22"/>
        </w:rPr>
      </w:pPr>
    </w:p>
    <w:p w14:paraId="535CC2B4" w14:textId="51B8D629" w:rsidR="00255C64" w:rsidRDefault="00255C64" w:rsidP="00637CF3">
      <w:pPr>
        <w:numPr>
          <w:ilvl w:val="0"/>
          <w:numId w:val="1"/>
        </w:numPr>
        <w:spacing w:line="360" w:lineRule="auto"/>
        <w:ind w:hanging="720"/>
        <w:rPr>
          <w:rFonts w:ascii="Arial" w:hAnsi="Arial" w:cs="Arial"/>
          <w:sz w:val="22"/>
          <w:szCs w:val="22"/>
        </w:rPr>
      </w:pPr>
      <w:r>
        <w:rPr>
          <w:rFonts w:ascii="Arial" w:hAnsi="Arial" w:cs="Arial"/>
          <w:sz w:val="22"/>
          <w:szCs w:val="22"/>
        </w:rPr>
        <w:t>Administration of rent refunds to tenants / former tenants.</w:t>
      </w:r>
    </w:p>
    <w:p w14:paraId="0CF848F0" w14:textId="77777777" w:rsidR="00255C64" w:rsidRDefault="00255C64" w:rsidP="00255C64">
      <w:pPr>
        <w:pStyle w:val="ListParagraph"/>
        <w:rPr>
          <w:rFonts w:ascii="Arial" w:hAnsi="Arial" w:cs="Arial"/>
          <w:sz w:val="22"/>
          <w:szCs w:val="22"/>
        </w:rPr>
      </w:pPr>
    </w:p>
    <w:p w14:paraId="3AFCBD55" w14:textId="34A164B5" w:rsidR="00255C64" w:rsidRDefault="00330B6D" w:rsidP="00637CF3">
      <w:pPr>
        <w:numPr>
          <w:ilvl w:val="0"/>
          <w:numId w:val="1"/>
        </w:numPr>
        <w:spacing w:line="360" w:lineRule="auto"/>
        <w:ind w:hanging="720"/>
        <w:rPr>
          <w:rFonts w:ascii="Arial" w:hAnsi="Arial" w:cs="Arial"/>
          <w:sz w:val="22"/>
          <w:szCs w:val="22"/>
        </w:rPr>
      </w:pPr>
      <w:r>
        <w:rPr>
          <w:rFonts w:ascii="Arial" w:hAnsi="Arial" w:cs="Arial"/>
          <w:sz w:val="22"/>
          <w:szCs w:val="22"/>
        </w:rPr>
        <w:t xml:space="preserve">On a weekly basis review the </w:t>
      </w:r>
      <w:r w:rsidR="00D33E64">
        <w:rPr>
          <w:rFonts w:ascii="Arial" w:hAnsi="Arial" w:cs="Arial"/>
          <w:sz w:val="22"/>
          <w:szCs w:val="22"/>
        </w:rPr>
        <w:t>‘c</w:t>
      </w:r>
      <w:r>
        <w:rPr>
          <w:rFonts w:ascii="Arial" w:hAnsi="Arial" w:cs="Arial"/>
          <w:sz w:val="22"/>
          <w:szCs w:val="22"/>
        </w:rPr>
        <w:t>hange of tenancy</w:t>
      </w:r>
      <w:r w:rsidR="00D33E64">
        <w:rPr>
          <w:rFonts w:ascii="Arial" w:hAnsi="Arial" w:cs="Arial"/>
          <w:sz w:val="22"/>
          <w:szCs w:val="22"/>
        </w:rPr>
        <w:t>’</w:t>
      </w:r>
      <w:r>
        <w:rPr>
          <w:rFonts w:ascii="Arial" w:hAnsi="Arial" w:cs="Arial"/>
          <w:sz w:val="22"/>
          <w:szCs w:val="22"/>
        </w:rPr>
        <w:t xml:space="preserve"> report and issue letters to Next of Kin where a debt is owed.</w:t>
      </w:r>
    </w:p>
    <w:p w14:paraId="1DFACF1A" w14:textId="77777777" w:rsidR="00D158CE" w:rsidRDefault="00D158CE" w:rsidP="00D158CE">
      <w:pPr>
        <w:pStyle w:val="ListParagraph"/>
        <w:rPr>
          <w:rFonts w:ascii="Arial" w:hAnsi="Arial" w:cs="Arial"/>
          <w:sz w:val="22"/>
          <w:szCs w:val="22"/>
        </w:rPr>
      </w:pPr>
    </w:p>
    <w:p w14:paraId="1B0CBBEB" w14:textId="7381D382" w:rsidR="004354C2" w:rsidRPr="00D158CE" w:rsidRDefault="00D158CE" w:rsidP="004354C2">
      <w:pPr>
        <w:numPr>
          <w:ilvl w:val="0"/>
          <w:numId w:val="1"/>
        </w:numPr>
        <w:spacing w:line="360" w:lineRule="auto"/>
        <w:ind w:hanging="720"/>
        <w:rPr>
          <w:rFonts w:ascii="Arial" w:hAnsi="Arial" w:cs="Arial"/>
          <w:sz w:val="22"/>
          <w:szCs w:val="22"/>
        </w:rPr>
      </w:pPr>
      <w:r>
        <w:rPr>
          <w:rFonts w:ascii="Arial" w:hAnsi="Arial" w:cs="Arial"/>
          <w:sz w:val="22"/>
          <w:szCs w:val="22"/>
        </w:rPr>
        <w:t>Complete the administration of sending former tenant debts to debt collection companies when required and completing searches to obtain forwarding addresses.</w:t>
      </w:r>
    </w:p>
    <w:p w14:paraId="4799AB2E" w14:textId="6467E97C" w:rsidR="00487BA8" w:rsidRPr="00B70875" w:rsidRDefault="00487BA8" w:rsidP="004A3326">
      <w:pPr>
        <w:spacing w:line="360" w:lineRule="auto"/>
        <w:rPr>
          <w:rFonts w:ascii="Arial" w:hAnsi="Arial" w:cs="Arial"/>
          <w:sz w:val="22"/>
          <w:szCs w:val="22"/>
        </w:rPr>
      </w:pPr>
    </w:p>
    <w:p w14:paraId="5E0866C9" w14:textId="3C4AD6AB" w:rsidR="00393F2F" w:rsidRDefault="004E0961" w:rsidP="002D028B">
      <w:pPr>
        <w:numPr>
          <w:ilvl w:val="0"/>
          <w:numId w:val="1"/>
        </w:numPr>
        <w:spacing w:line="360" w:lineRule="auto"/>
        <w:ind w:hanging="720"/>
        <w:rPr>
          <w:rFonts w:ascii="Arial" w:hAnsi="Arial" w:cs="Arial"/>
          <w:sz w:val="22"/>
          <w:szCs w:val="22"/>
        </w:rPr>
      </w:pPr>
      <w:r w:rsidRPr="004E0961">
        <w:rPr>
          <w:rFonts w:ascii="Arial" w:hAnsi="Arial" w:cs="Arial"/>
          <w:sz w:val="22"/>
          <w:szCs w:val="22"/>
        </w:rPr>
        <w:t>Authorise Direct Debits</w:t>
      </w:r>
    </w:p>
    <w:p w14:paraId="1E1A30C5" w14:textId="77777777" w:rsidR="004E0961" w:rsidRPr="004E0961" w:rsidRDefault="004E0961" w:rsidP="004E0961">
      <w:pPr>
        <w:spacing w:line="360" w:lineRule="auto"/>
        <w:ind w:left="720"/>
        <w:rPr>
          <w:rFonts w:ascii="Arial" w:hAnsi="Arial" w:cs="Arial"/>
          <w:sz w:val="22"/>
          <w:szCs w:val="22"/>
        </w:rPr>
      </w:pPr>
    </w:p>
    <w:p w14:paraId="32026723" w14:textId="08F2AF6E" w:rsidR="009D655F" w:rsidRDefault="004E0961" w:rsidP="00892076">
      <w:pPr>
        <w:numPr>
          <w:ilvl w:val="0"/>
          <w:numId w:val="1"/>
        </w:numPr>
        <w:spacing w:line="360" w:lineRule="auto"/>
        <w:ind w:hanging="720"/>
        <w:rPr>
          <w:rFonts w:ascii="Arial" w:hAnsi="Arial" w:cs="Arial"/>
          <w:sz w:val="22"/>
          <w:szCs w:val="22"/>
        </w:rPr>
      </w:pPr>
      <w:r>
        <w:rPr>
          <w:rFonts w:ascii="Arial" w:hAnsi="Arial" w:cs="Arial"/>
          <w:sz w:val="22"/>
          <w:szCs w:val="22"/>
        </w:rPr>
        <w:t>Contact tenants who have too much credit on their rent account and arrange refunds where necessary.</w:t>
      </w:r>
    </w:p>
    <w:p w14:paraId="0BBAFC83" w14:textId="77777777" w:rsidR="003042B6" w:rsidRDefault="003042B6" w:rsidP="003042B6">
      <w:pPr>
        <w:pStyle w:val="ListParagraph"/>
        <w:rPr>
          <w:rFonts w:ascii="Arial" w:hAnsi="Arial" w:cs="Arial"/>
          <w:sz w:val="22"/>
          <w:szCs w:val="22"/>
        </w:rPr>
      </w:pPr>
    </w:p>
    <w:p w14:paraId="6140BDB7" w14:textId="640B904C" w:rsidR="003042B6" w:rsidRDefault="003042B6" w:rsidP="00892076">
      <w:pPr>
        <w:numPr>
          <w:ilvl w:val="0"/>
          <w:numId w:val="1"/>
        </w:numPr>
        <w:spacing w:line="360" w:lineRule="auto"/>
        <w:ind w:hanging="720"/>
        <w:rPr>
          <w:rFonts w:ascii="Arial" w:hAnsi="Arial" w:cs="Arial"/>
          <w:sz w:val="22"/>
          <w:szCs w:val="22"/>
        </w:rPr>
      </w:pPr>
      <w:r>
        <w:rPr>
          <w:rFonts w:ascii="Arial" w:hAnsi="Arial" w:cs="Arial"/>
          <w:sz w:val="22"/>
          <w:szCs w:val="22"/>
        </w:rPr>
        <w:t>Make initial contact with tenants where agreed payments have been returned.</w:t>
      </w:r>
    </w:p>
    <w:p w14:paraId="16D932DA" w14:textId="77777777" w:rsidR="003042B6" w:rsidRDefault="003042B6" w:rsidP="003042B6">
      <w:pPr>
        <w:pStyle w:val="ListParagraph"/>
        <w:rPr>
          <w:rFonts w:ascii="Arial" w:hAnsi="Arial" w:cs="Arial"/>
          <w:sz w:val="22"/>
          <w:szCs w:val="22"/>
        </w:rPr>
      </w:pPr>
    </w:p>
    <w:p w14:paraId="2AABAB59" w14:textId="0068D9C2" w:rsidR="003042B6" w:rsidRDefault="00727A0E" w:rsidP="00892076">
      <w:pPr>
        <w:numPr>
          <w:ilvl w:val="0"/>
          <w:numId w:val="1"/>
        </w:numPr>
        <w:spacing w:line="360" w:lineRule="auto"/>
        <w:ind w:hanging="720"/>
        <w:rPr>
          <w:rFonts w:ascii="Arial" w:hAnsi="Arial" w:cs="Arial"/>
          <w:sz w:val="22"/>
          <w:szCs w:val="22"/>
        </w:rPr>
      </w:pPr>
      <w:r>
        <w:rPr>
          <w:rFonts w:ascii="Arial" w:hAnsi="Arial" w:cs="Arial"/>
          <w:sz w:val="22"/>
          <w:szCs w:val="22"/>
        </w:rPr>
        <w:t xml:space="preserve">Administration of housing benefit letters within our housing management system, </w:t>
      </w:r>
      <w:proofErr w:type="spellStart"/>
      <w:r>
        <w:rPr>
          <w:rFonts w:ascii="Arial" w:hAnsi="Arial" w:cs="Arial"/>
          <w:sz w:val="22"/>
          <w:szCs w:val="22"/>
        </w:rPr>
        <w:t>Civica</w:t>
      </w:r>
      <w:proofErr w:type="spellEnd"/>
      <w:r>
        <w:rPr>
          <w:rFonts w:ascii="Arial" w:hAnsi="Arial" w:cs="Arial"/>
          <w:sz w:val="22"/>
          <w:szCs w:val="22"/>
        </w:rPr>
        <w:t xml:space="preserve"> CX.</w:t>
      </w:r>
    </w:p>
    <w:p w14:paraId="4FF21F7E" w14:textId="77777777" w:rsidR="00727A0E" w:rsidRDefault="00727A0E" w:rsidP="00727A0E">
      <w:pPr>
        <w:pStyle w:val="ListParagraph"/>
        <w:rPr>
          <w:rFonts w:ascii="Arial" w:hAnsi="Arial" w:cs="Arial"/>
          <w:sz w:val="22"/>
          <w:szCs w:val="22"/>
        </w:rPr>
      </w:pPr>
    </w:p>
    <w:p w14:paraId="5176A704" w14:textId="538CC81A" w:rsidR="00727A0E" w:rsidRDefault="00727A0E" w:rsidP="00892076">
      <w:pPr>
        <w:numPr>
          <w:ilvl w:val="0"/>
          <w:numId w:val="1"/>
        </w:numPr>
        <w:spacing w:line="360" w:lineRule="auto"/>
        <w:ind w:hanging="720"/>
        <w:rPr>
          <w:rFonts w:ascii="Arial" w:hAnsi="Arial" w:cs="Arial"/>
          <w:sz w:val="22"/>
          <w:szCs w:val="22"/>
        </w:rPr>
      </w:pPr>
      <w:r>
        <w:rPr>
          <w:rFonts w:ascii="Arial" w:hAnsi="Arial" w:cs="Arial"/>
          <w:sz w:val="22"/>
          <w:szCs w:val="22"/>
        </w:rPr>
        <w:t>Updating information and balances as required following the housing benefit upload.</w:t>
      </w:r>
    </w:p>
    <w:p w14:paraId="2C92FA62" w14:textId="77777777" w:rsidR="00C977FC" w:rsidRDefault="00C977FC" w:rsidP="00C977FC">
      <w:pPr>
        <w:pStyle w:val="ListParagraph"/>
        <w:rPr>
          <w:rFonts w:ascii="Arial" w:hAnsi="Arial" w:cs="Arial"/>
          <w:sz w:val="22"/>
          <w:szCs w:val="22"/>
        </w:rPr>
      </w:pPr>
    </w:p>
    <w:p w14:paraId="5166CF7F" w14:textId="2F5D0B62" w:rsidR="00FD7D2C" w:rsidRPr="00D158CE" w:rsidRDefault="00C977FC" w:rsidP="00D158CE">
      <w:pPr>
        <w:numPr>
          <w:ilvl w:val="0"/>
          <w:numId w:val="1"/>
        </w:numPr>
        <w:spacing w:line="360" w:lineRule="auto"/>
        <w:ind w:hanging="720"/>
        <w:rPr>
          <w:rFonts w:ascii="Arial" w:hAnsi="Arial" w:cs="Arial"/>
          <w:sz w:val="22"/>
          <w:szCs w:val="22"/>
        </w:rPr>
      </w:pPr>
      <w:r>
        <w:rPr>
          <w:rFonts w:ascii="Arial" w:hAnsi="Arial" w:cs="Arial"/>
          <w:sz w:val="22"/>
          <w:szCs w:val="22"/>
        </w:rPr>
        <w:t xml:space="preserve">Ensure all relevant paperwork is received in accordance with the re-charge policy and procedure and supply administrative support in the collection of re-charges. </w:t>
      </w:r>
    </w:p>
    <w:p w14:paraId="4799AB4C" w14:textId="77777777" w:rsidR="00C21FD5" w:rsidRPr="00FD7D2C" w:rsidRDefault="00C21FD5" w:rsidP="00C61716">
      <w:pPr>
        <w:spacing w:line="360" w:lineRule="auto"/>
        <w:rPr>
          <w:rFonts w:ascii="Arial" w:hAnsi="Arial" w:cs="Arial"/>
          <w:sz w:val="22"/>
          <w:szCs w:val="22"/>
        </w:rPr>
      </w:pPr>
    </w:p>
    <w:p w14:paraId="4799AB4D" w14:textId="1F8A8D2A" w:rsidR="00C21FD5"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Ensure that all service standards are adhered to including responding to </w:t>
      </w:r>
      <w:r w:rsidR="0036521B">
        <w:rPr>
          <w:rFonts w:ascii="Arial" w:hAnsi="Arial" w:cs="Arial"/>
          <w:sz w:val="22"/>
          <w:szCs w:val="22"/>
        </w:rPr>
        <w:t>tenant</w:t>
      </w:r>
      <w:r w:rsidRPr="00487BA8">
        <w:rPr>
          <w:rFonts w:ascii="Arial" w:hAnsi="Arial" w:cs="Arial"/>
          <w:sz w:val="22"/>
          <w:szCs w:val="22"/>
        </w:rPr>
        <w:t xml:space="preserve"> queries and requests </w:t>
      </w:r>
      <w:r w:rsidR="00FD7D2C">
        <w:rPr>
          <w:rFonts w:ascii="Arial" w:hAnsi="Arial" w:cs="Arial"/>
          <w:sz w:val="22"/>
          <w:szCs w:val="22"/>
        </w:rPr>
        <w:t>promptly</w:t>
      </w:r>
      <w:r w:rsidRPr="00487BA8">
        <w:rPr>
          <w:rFonts w:ascii="Arial" w:hAnsi="Arial" w:cs="Arial"/>
          <w:sz w:val="22"/>
          <w:szCs w:val="22"/>
        </w:rPr>
        <w:t xml:space="preserve">. </w:t>
      </w:r>
    </w:p>
    <w:p w14:paraId="4799AB4E" w14:textId="77777777" w:rsidR="00C21FD5" w:rsidRPr="00487BA8" w:rsidRDefault="00C21FD5" w:rsidP="00F63707">
      <w:pPr>
        <w:spacing w:line="360" w:lineRule="auto"/>
        <w:ind w:hanging="720"/>
        <w:rPr>
          <w:rFonts w:ascii="Arial" w:hAnsi="Arial" w:cs="Arial"/>
          <w:sz w:val="22"/>
          <w:szCs w:val="22"/>
        </w:rPr>
      </w:pPr>
    </w:p>
    <w:p w14:paraId="4799AB4F" w14:textId="21564094" w:rsidR="00C67ECF"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Provide advice on Teign Housings policies referring </w:t>
      </w:r>
      <w:r w:rsidR="0036521B">
        <w:rPr>
          <w:rFonts w:ascii="Arial" w:hAnsi="Arial" w:cs="Arial"/>
          <w:sz w:val="22"/>
          <w:szCs w:val="22"/>
        </w:rPr>
        <w:t xml:space="preserve">tenants </w:t>
      </w:r>
      <w:r w:rsidRPr="00487BA8">
        <w:rPr>
          <w:rFonts w:ascii="Arial" w:hAnsi="Arial" w:cs="Arial"/>
          <w:sz w:val="22"/>
          <w:szCs w:val="22"/>
        </w:rPr>
        <w:t>to other teams for detailed advice as appropriate.</w:t>
      </w:r>
    </w:p>
    <w:p w14:paraId="4799AB58" w14:textId="77777777" w:rsidR="00A96FEA" w:rsidRDefault="00A96FEA" w:rsidP="00A96FEA">
      <w:pPr>
        <w:pStyle w:val="ListParagraph"/>
        <w:rPr>
          <w:rFonts w:ascii="Arial" w:hAnsi="Arial" w:cs="Arial"/>
          <w:sz w:val="22"/>
          <w:szCs w:val="22"/>
        </w:rPr>
      </w:pPr>
    </w:p>
    <w:p w14:paraId="73DB5081" w14:textId="778C8F4C" w:rsidR="00786B83" w:rsidRDefault="00786B83" w:rsidP="00786B83">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3FAC65F7" w14:textId="77777777" w:rsidR="00786B83" w:rsidRDefault="00786B83" w:rsidP="00786B83">
      <w:pPr>
        <w:numPr>
          <w:ilvl w:val="0"/>
          <w:numId w:val="2"/>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53D08D5F" w14:textId="77777777" w:rsidR="00786B83" w:rsidRDefault="00786B83" w:rsidP="00786B83">
      <w:pPr>
        <w:shd w:val="clear" w:color="auto" w:fill="FFFFFF"/>
        <w:spacing w:line="360" w:lineRule="auto"/>
        <w:ind w:left="720"/>
        <w:rPr>
          <w:rFonts w:ascii="Arial" w:hAnsi="Arial" w:cs="Arial"/>
          <w:sz w:val="22"/>
          <w:szCs w:val="22"/>
        </w:rPr>
      </w:pPr>
    </w:p>
    <w:p w14:paraId="0E331137" w14:textId="77777777" w:rsidR="00786B83" w:rsidRDefault="00786B83" w:rsidP="00786B83">
      <w:pPr>
        <w:numPr>
          <w:ilvl w:val="0"/>
          <w:numId w:val="2"/>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58281311" w14:textId="77777777" w:rsidR="00786B83" w:rsidRDefault="00786B83" w:rsidP="00786B83">
      <w:pPr>
        <w:shd w:val="clear" w:color="auto" w:fill="FFFFFF"/>
        <w:spacing w:line="360" w:lineRule="auto"/>
        <w:rPr>
          <w:rFonts w:ascii="Arial" w:hAnsi="Arial" w:cs="Arial"/>
          <w:sz w:val="22"/>
          <w:szCs w:val="22"/>
        </w:rPr>
      </w:pPr>
    </w:p>
    <w:p w14:paraId="147053D6" w14:textId="77777777" w:rsidR="00786B83" w:rsidRDefault="00786B83" w:rsidP="00786B83">
      <w:pPr>
        <w:numPr>
          <w:ilvl w:val="0"/>
          <w:numId w:val="2"/>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4799AB64" w14:textId="77777777" w:rsidR="00DA475E" w:rsidRDefault="00DA475E" w:rsidP="00F63707">
      <w:pPr>
        <w:pStyle w:val="BodyText"/>
        <w:spacing w:line="360" w:lineRule="auto"/>
        <w:jc w:val="left"/>
        <w:rPr>
          <w:rFonts w:ascii="Arial" w:hAnsi="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A475E" w:rsidRPr="0070563E" w14:paraId="4799AB66" w14:textId="77777777" w:rsidTr="0070563E">
        <w:trPr>
          <w:trHeight w:hRule="exact" w:val="1045"/>
        </w:trPr>
        <w:tc>
          <w:tcPr>
            <w:tcW w:w="9468" w:type="dxa"/>
            <w:shd w:val="clear" w:color="auto" w:fill="auto"/>
            <w:vAlign w:val="center"/>
          </w:tcPr>
          <w:p w14:paraId="4799AB65" w14:textId="0CDE9318" w:rsidR="00DA475E" w:rsidRPr="0070563E" w:rsidRDefault="00DA475E" w:rsidP="00F63707">
            <w:pPr>
              <w:pStyle w:val="BodyText"/>
              <w:spacing w:line="360" w:lineRule="auto"/>
              <w:jc w:val="left"/>
              <w:rPr>
                <w:rFonts w:ascii="Arial" w:hAnsi="Arial"/>
                <w:sz w:val="22"/>
                <w:szCs w:val="22"/>
              </w:rPr>
            </w:pPr>
            <w:r w:rsidRPr="0070563E">
              <w:rPr>
                <w:rFonts w:ascii="Arial" w:hAnsi="Arial"/>
                <w:sz w:val="22"/>
                <w:szCs w:val="22"/>
              </w:rPr>
              <w:t xml:space="preserve">No job profile can cover every issue, which may arise within the post at various times and the jobholder is expected to carry out other duties requested by the </w:t>
            </w:r>
            <w:r w:rsidR="00795745">
              <w:rPr>
                <w:rFonts w:ascii="Arial" w:hAnsi="Arial"/>
                <w:sz w:val="22"/>
                <w:szCs w:val="22"/>
              </w:rPr>
              <w:t xml:space="preserve">line management </w:t>
            </w:r>
            <w:r w:rsidRPr="0070563E">
              <w:rPr>
                <w:rFonts w:ascii="Arial" w:hAnsi="Arial"/>
                <w:sz w:val="22"/>
                <w:szCs w:val="22"/>
              </w:rPr>
              <w:t>from time to time.</w:t>
            </w:r>
          </w:p>
        </w:tc>
      </w:tr>
    </w:tbl>
    <w:p w14:paraId="4799AB67" w14:textId="77777777" w:rsidR="002616B8" w:rsidRDefault="002616B8" w:rsidP="003469A1">
      <w:pPr>
        <w:rPr>
          <w:rFonts w:ascii="Arial" w:hAnsi="Arial" w:cs="Arial"/>
          <w:sz w:val="22"/>
          <w:szCs w:val="22"/>
        </w:rPr>
      </w:pPr>
    </w:p>
    <w:p w14:paraId="4799AB68" w14:textId="77777777" w:rsidR="00F63707" w:rsidRDefault="00F63707" w:rsidP="00F63707">
      <w:pPr>
        <w:pStyle w:val="BodyText"/>
        <w:jc w:val="left"/>
        <w:rPr>
          <w:rFonts w:ascii="Arial" w:hAnsi="Arial"/>
          <w:b/>
          <w:sz w:val="22"/>
          <w:szCs w:val="22"/>
        </w:rPr>
      </w:pPr>
    </w:p>
    <w:p w14:paraId="4799AB69" w14:textId="77777777" w:rsidR="00F63707" w:rsidRDefault="00F63707" w:rsidP="00F63707">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4799AB6D" wp14:editId="4799AB6E">
                <wp:simplePos x="0" y="0"/>
                <wp:positionH relativeFrom="column">
                  <wp:posOffset>-152400</wp:posOffset>
                </wp:positionH>
                <wp:positionV relativeFrom="paragraph">
                  <wp:posOffset>55880</wp:posOffset>
                </wp:positionV>
                <wp:extent cx="6115050" cy="16624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62430"/>
                        </a:xfrm>
                        <a:prstGeom prst="rect">
                          <a:avLst/>
                        </a:prstGeom>
                        <a:solidFill>
                          <a:srgbClr val="FFFFFF"/>
                        </a:solidFill>
                        <a:ln w="9525">
                          <a:solidFill>
                            <a:srgbClr val="000000"/>
                          </a:solidFill>
                          <a:miter lim="800000"/>
                          <a:headEnd/>
                          <a:tailEnd/>
                        </a:ln>
                      </wps:spPr>
                      <wps:txbx>
                        <w:txbxContent>
                          <w:p w14:paraId="4799AB6F" w14:textId="77777777" w:rsidR="00F63707" w:rsidRDefault="00F63707" w:rsidP="00F63707">
                            <w:pPr>
                              <w:spacing w:line="360" w:lineRule="auto"/>
                              <w:rPr>
                                <w:rFonts w:ascii="Arial" w:hAnsi="Arial" w:cs="Arial"/>
                                <w:sz w:val="22"/>
                                <w:szCs w:val="22"/>
                              </w:rPr>
                            </w:pPr>
                          </w:p>
                          <w:p w14:paraId="4799AB70" w14:textId="77777777" w:rsidR="00F63707" w:rsidRDefault="00F63707" w:rsidP="00F63707">
                            <w:pPr>
                              <w:spacing w:line="360" w:lineRule="auto"/>
                              <w:rPr>
                                <w:rFonts w:ascii="Arial" w:hAnsi="Arial" w:cs="Arial"/>
                                <w:sz w:val="22"/>
                                <w:szCs w:val="22"/>
                              </w:rPr>
                            </w:pPr>
                            <w:r>
                              <w:rPr>
                                <w:rFonts w:ascii="Arial" w:hAnsi="Arial" w:cs="Arial"/>
                                <w:sz w:val="22"/>
                                <w:szCs w:val="22"/>
                              </w:rPr>
                              <w:t>Signed by Post Holder: …………………………………………………………………..</w:t>
                            </w:r>
                          </w:p>
                          <w:p w14:paraId="4799AB71" w14:textId="77777777" w:rsidR="00F63707" w:rsidRDefault="00F63707" w:rsidP="00F63707">
                            <w:pPr>
                              <w:spacing w:line="360" w:lineRule="auto"/>
                              <w:rPr>
                                <w:rFonts w:ascii="Arial" w:hAnsi="Arial" w:cs="Arial"/>
                                <w:sz w:val="22"/>
                                <w:szCs w:val="22"/>
                              </w:rPr>
                            </w:pPr>
                          </w:p>
                          <w:p w14:paraId="4799AB72" w14:textId="77777777" w:rsidR="00F63707" w:rsidRDefault="00F63707" w:rsidP="00F63707">
                            <w:pPr>
                              <w:spacing w:line="360" w:lineRule="auto"/>
                              <w:rPr>
                                <w:rFonts w:ascii="Arial" w:hAnsi="Arial" w:cs="Arial"/>
                                <w:sz w:val="22"/>
                                <w:szCs w:val="22"/>
                              </w:rPr>
                            </w:pPr>
                            <w:r>
                              <w:rPr>
                                <w:rFonts w:ascii="Arial" w:hAnsi="Arial" w:cs="Arial"/>
                                <w:sz w:val="22"/>
                                <w:szCs w:val="22"/>
                              </w:rPr>
                              <w:t>Print Name:…………….…………………………………………………………………..</w:t>
                            </w:r>
                          </w:p>
                          <w:p w14:paraId="4799AB73" w14:textId="77777777" w:rsidR="00F63707" w:rsidRDefault="00F63707" w:rsidP="00F63707">
                            <w:pPr>
                              <w:spacing w:line="360" w:lineRule="auto"/>
                              <w:rPr>
                                <w:rFonts w:ascii="Arial" w:hAnsi="Arial" w:cs="Arial"/>
                                <w:sz w:val="22"/>
                                <w:szCs w:val="22"/>
                              </w:rPr>
                            </w:pPr>
                          </w:p>
                          <w:p w14:paraId="4799AB74" w14:textId="77777777" w:rsidR="00F63707" w:rsidRPr="007B18D9" w:rsidRDefault="00F63707" w:rsidP="00F63707">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9AB6D" id="_x0000_t202" coordsize="21600,21600" o:spt="202" path="m,l,21600r21600,l21600,xe">
                <v:stroke joinstyle="miter"/>
                <v:path gradientshapeok="t" o:connecttype="rect"/>
              </v:shapetype>
              <v:shape id="Text Box 2" o:spid="_x0000_s1026" type="#_x0000_t202" style="position:absolute;margin-left:-12pt;margin-top:4.4pt;width:481.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">
                <v:textbox>
                  <w:txbxContent>
                    <w:p w14:paraId="4799AB6F" w14:textId="77777777" w:rsidR="00F63707" w:rsidRDefault="00F63707" w:rsidP="00F63707">
                      <w:pPr>
                        <w:spacing w:line="360" w:lineRule="auto"/>
                        <w:rPr>
                          <w:rFonts w:ascii="Arial" w:hAnsi="Arial" w:cs="Arial"/>
                          <w:sz w:val="22"/>
                          <w:szCs w:val="22"/>
                        </w:rPr>
                      </w:pPr>
                    </w:p>
                    <w:p w14:paraId="4799AB70" w14:textId="77777777" w:rsidR="00F63707" w:rsidRDefault="00F63707" w:rsidP="00F63707">
                      <w:pPr>
                        <w:spacing w:line="360" w:lineRule="auto"/>
                        <w:rPr>
                          <w:rFonts w:ascii="Arial" w:hAnsi="Arial" w:cs="Arial"/>
                          <w:sz w:val="22"/>
                          <w:szCs w:val="22"/>
                        </w:rPr>
                      </w:pPr>
                      <w:r>
                        <w:rPr>
                          <w:rFonts w:ascii="Arial" w:hAnsi="Arial" w:cs="Arial"/>
                          <w:sz w:val="22"/>
                          <w:szCs w:val="22"/>
                        </w:rPr>
                        <w:t>Signed by Post Holder: …………………………………………………………………..</w:t>
                      </w:r>
                    </w:p>
                    <w:p w14:paraId="4799AB71" w14:textId="77777777" w:rsidR="00F63707" w:rsidRDefault="00F63707" w:rsidP="00F63707">
                      <w:pPr>
                        <w:spacing w:line="360" w:lineRule="auto"/>
                        <w:rPr>
                          <w:rFonts w:ascii="Arial" w:hAnsi="Arial" w:cs="Arial"/>
                          <w:sz w:val="22"/>
                          <w:szCs w:val="22"/>
                        </w:rPr>
                      </w:pPr>
                    </w:p>
                    <w:p w14:paraId="4799AB72" w14:textId="77777777" w:rsidR="00F63707" w:rsidRDefault="00F63707" w:rsidP="00F63707">
                      <w:pPr>
                        <w:spacing w:line="360" w:lineRule="auto"/>
                        <w:rPr>
                          <w:rFonts w:ascii="Arial" w:hAnsi="Arial" w:cs="Arial"/>
                          <w:sz w:val="22"/>
                          <w:szCs w:val="22"/>
                        </w:rPr>
                      </w:pPr>
                      <w:r>
                        <w:rPr>
                          <w:rFonts w:ascii="Arial" w:hAnsi="Arial" w:cs="Arial"/>
                          <w:sz w:val="22"/>
                          <w:szCs w:val="22"/>
                        </w:rPr>
                        <w:t>Print Name:…………….…………………………………………………………………..</w:t>
                      </w:r>
                    </w:p>
                    <w:p w14:paraId="4799AB73" w14:textId="77777777" w:rsidR="00F63707" w:rsidRDefault="00F63707" w:rsidP="00F63707">
                      <w:pPr>
                        <w:spacing w:line="360" w:lineRule="auto"/>
                        <w:rPr>
                          <w:rFonts w:ascii="Arial" w:hAnsi="Arial" w:cs="Arial"/>
                          <w:sz w:val="22"/>
                          <w:szCs w:val="22"/>
                        </w:rPr>
                      </w:pPr>
                    </w:p>
                    <w:p w14:paraId="4799AB74" w14:textId="77777777" w:rsidR="00F63707" w:rsidRPr="007B18D9" w:rsidRDefault="00F63707" w:rsidP="00F63707">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4799AB6A" w14:textId="77777777" w:rsidR="00F63707" w:rsidRPr="002616B8" w:rsidRDefault="00F63707" w:rsidP="003469A1">
      <w:pPr>
        <w:rPr>
          <w:rFonts w:ascii="Arial" w:hAnsi="Arial" w:cs="Arial"/>
          <w:sz w:val="22"/>
          <w:szCs w:val="22"/>
        </w:rPr>
      </w:pPr>
    </w:p>
    <w:sectPr w:rsidR="00F63707" w:rsidRPr="002616B8" w:rsidSect="003469A1">
      <w:headerReference w:type="even" r:id="rId11"/>
      <w:headerReference w:type="default" r:id="rId12"/>
      <w:footerReference w:type="even" r:id="rId13"/>
      <w:footerReference w:type="default" r:id="rId14"/>
      <w:headerReference w:type="first" r:id="rId15"/>
      <w:footerReference w:type="first" r:id="rId16"/>
      <w:pgSz w:w="11906" w:h="16838"/>
      <w:pgMar w:top="1080"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677E" w14:textId="77777777" w:rsidR="0041145A" w:rsidRDefault="0041145A" w:rsidP="00F62CC6">
      <w:r>
        <w:separator/>
      </w:r>
    </w:p>
  </w:endnote>
  <w:endnote w:type="continuationSeparator" w:id="0">
    <w:p w14:paraId="12A91511" w14:textId="77777777" w:rsidR="0041145A" w:rsidRDefault="0041145A" w:rsidP="00F6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CA5" w14:textId="77777777" w:rsidR="008A0F28" w:rsidRDefault="008A0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E427" w14:textId="1F245952" w:rsidR="00E646E7" w:rsidRDefault="00F62CC6">
    <w:pPr>
      <w:pStyle w:val="Footer"/>
    </w:pPr>
    <w:r>
      <w:t xml:space="preserve">Updated </w:t>
    </w:r>
    <w:r w:rsidR="00786330">
      <w:t>September</w:t>
    </w:r>
    <w:r w:rsidR="008A0F28">
      <w:t xml:space="preserve">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651" w14:textId="77777777" w:rsidR="008A0F28" w:rsidRDefault="008A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7496" w14:textId="77777777" w:rsidR="0041145A" w:rsidRDefault="0041145A" w:rsidP="00F62CC6">
      <w:r>
        <w:separator/>
      </w:r>
    </w:p>
  </w:footnote>
  <w:footnote w:type="continuationSeparator" w:id="0">
    <w:p w14:paraId="3B5B4D00" w14:textId="77777777" w:rsidR="0041145A" w:rsidRDefault="0041145A" w:rsidP="00F6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CE56" w14:textId="77777777" w:rsidR="008A0F28" w:rsidRDefault="008A0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7F77" w14:textId="77777777" w:rsidR="008A0F28" w:rsidRDefault="008A0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7AA2" w14:textId="77777777" w:rsidR="008A0F28" w:rsidRDefault="008A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56885"/>
    <w:multiLevelType w:val="hybridMultilevel"/>
    <w:tmpl w:val="01543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28F8"/>
    <w:rsid w:val="00033AD3"/>
    <w:rsid w:val="000435D2"/>
    <w:rsid w:val="00046572"/>
    <w:rsid w:val="00050184"/>
    <w:rsid w:val="000867E0"/>
    <w:rsid w:val="000E63A4"/>
    <w:rsid w:val="000E64C4"/>
    <w:rsid w:val="001B6B8F"/>
    <w:rsid w:val="001E035C"/>
    <w:rsid w:val="001F374E"/>
    <w:rsid w:val="00241DF0"/>
    <w:rsid w:val="00255C64"/>
    <w:rsid w:val="002616B8"/>
    <w:rsid w:val="003042B6"/>
    <w:rsid w:val="00330B6D"/>
    <w:rsid w:val="00340C3E"/>
    <w:rsid w:val="003469A1"/>
    <w:rsid w:val="0036521B"/>
    <w:rsid w:val="0039394C"/>
    <w:rsid w:val="00393F2F"/>
    <w:rsid w:val="003B1A86"/>
    <w:rsid w:val="003D02E9"/>
    <w:rsid w:val="0041145A"/>
    <w:rsid w:val="00423E27"/>
    <w:rsid w:val="004336BA"/>
    <w:rsid w:val="004354C2"/>
    <w:rsid w:val="00465B07"/>
    <w:rsid w:val="00487BA8"/>
    <w:rsid w:val="004A3326"/>
    <w:rsid w:val="004B1E79"/>
    <w:rsid w:val="004E0961"/>
    <w:rsid w:val="00523F80"/>
    <w:rsid w:val="005353E4"/>
    <w:rsid w:val="00541D76"/>
    <w:rsid w:val="005A58D1"/>
    <w:rsid w:val="005B336F"/>
    <w:rsid w:val="006145DA"/>
    <w:rsid w:val="006A4B33"/>
    <w:rsid w:val="006C2568"/>
    <w:rsid w:val="006D0CB9"/>
    <w:rsid w:val="006D304A"/>
    <w:rsid w:val="006E2828"/>
    <w:rsid w:val="0070563E"/>
    <w:rsid w:val="00720A01"/>
    <w:rsid w:val="00727A0E"/>
    <w:rsid w:val="0078361D"/>
    <w:rsid w:val="00786330"/>
    <w:rsid w:val="00786B83"/>
    <w:rsid w:val="00795745"/>
    <w:rsid w:val="007A102E"/>
    <w:rsid w:val="007A2FD1"/>
    <w:rsid w:val="007B74CD"/>
    <w:rsid w:val="007F546C"/>
    <w:rsid w:val="00846F44"/>
    <w:rsid w:val="008741F1"/>
    <w:rsid w:val="00892076"/>
    <w:rsid w:val="008A0F28"/>
    <w:rsid w:val="008C1074"/>
    <w:rsid w:val="0092467E"/>
    <w:rsid w:val="00932967"/>
    <w:rsid w:val="009376A9"/>
    <w:rsid w:val="00955DA1"/>
    <w:rsid w:val="009B6260"/>
    <w:rsid w:val="009D655F"/>
    <w:rsid w:val="009E2962"/>
    <w:rsid w:val="00A00D9B"/>
    <w:rsid w:val="00A15565"/>
    <w:rsid w:val="00A323E8"/>
    <w:rsid w:val="00A720BA"/>
    <w:rsid w:val="00A96FEA"/>
    <w:rsid w:val="00AC1793"/>
    <w:rsid w:val="00AC51F9"/>
    <w:rsid w:val="00B62F6B"/>
    <w:rsid w:val="00B707CC"/>
    <w:rsid w:val="00B70875"/>
    <w:rsid w:val="00BD0E4F"/>
    <w:rsid w:val="00C21FD5"/>
    <w:rsid w:val="00C2472F"/>
    <w:rsid w:val="00C46B60"/>
    <w:rsid w:val="00C61716"/>
    <w:rsid w:val="00C67ECF"/>
    <w:rsid w:val="00C80447"/>
    <w:rsid w:val="00C977FC"/>
    <w:rsid w:val="00CA1DAE"/>
    <w:rsid w:val="00CD3A18"/>
    <w:rsid w:val="00D158CE"/>
    <w:rsid w:val="00D33E64"/>
    <w:rsid w:val="00D45D2A"/>
    <w:rsid w:val="00D574D5"/>
    <w:rsid w:val="00D77A5F"/>
    <w:rsid w:val="00D96CE1"/>
    <w:rsid w:val="00DA475E"/>
    <w:rsid w:val="00DC0B1F"/>
    <w:rsid w:val="00DC75F4"/>
    <w:rsid w:val="00E001BE"/>
    <w:rsid w:val="00E07479"/>
    <w:rsid w:val="00E646E7"/>
    <w:rsid w:val="00E9299F"/>
    <w:rsid w:val="00E95C47"/>
    <w:rsid w:val="00ED0937"/>
    <w:rsid w:val="00ED574A"/>
    <w:rsid w:val="00ED7D5E"/>
    <w:rsid w:val="00EF2C51"/>
    <w:rsid w:val="00F153C6"/>
    <w:rsid w:val="00F2326D"/>
    <w:rsid w:val="00F26667"/>
    <w:rsid w:val="00F435CA"/>
    <w:rsid w:val="00F47CD8"/>
    <w:rsid w:val="00F62CC6"/>
    <w:rsid w:val="00F63707"/>
    <w:rsid w:val="00F90121"/>
    <w:rsid w:val="00FB5AE1"/>
    <w:rsid w:val="00FD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AB13"/>
  <w15:docId w15:val="{463F26E8-660F-45DE-BC17-312A237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BA8"/>
    <w:pPr>
      <w:ind w:left="720"/>
    </w:pPr>
  </w:style>
  <w:style w:type="character" w:styleId="CommentReference">
    <w:name w:val="annotation reference"/>
    <w:rsid w:val="00D96CE1"/>
    <w:rPr>
      <w:sz w:val="16"/>
      <w:szCs w:val="16"/>
    </w:rPr>
  </w:style>
  <w:style w:type="paragraph" w:styleId="CommentText">
    <w:name w:val="annotation text"/>
    <w:basedOn w:val="Normal"/>
    <w:link w:val="CommentTextChar"/>
    <w:rsid w:val="00D96CE1"/>
    <w:rPr>
      <w:sz w:val="20"/>
      <w:szCs w:val="20"/>
    </w:rPr>
  </w:style>
  <w:style w:type="character" w:customStyle="1" w:styleId="CommentTextChar">
    <w:name w:val="Comment Text Char"/>
    <w:basedOn w:val="DefaultParagraphFont"/>
    <w:link w:val="CommentText"/>
    <w:rsid w:val="00D96CE1"/>
  </w:style>
  <w:style w:type="paragraph" w:styleId="CommentSubject">
    <w:name w:val="annotation subject"/>
    <w:basedOn w:val="CommentText"/>
    <w:next w:val="CommentText"/>
    <w:link w:val="CommentSubjectChar"/>
    <w:rsid w:val="00D96CE1"/>
    <w:rPr>
      <w:b/>
      <w:bCs/>
    </w:rPr>
  </w:style>
  <w:style w:type="character" w:customStyle="1" w:styleId="CommentSubjectChar">
    <w:name w:val="Comment Subject Char"/>
    <w:link w:val="CommentSubject"/>
    <w:rsid w:val="00D96CE1"/>
    <w:rPr>
      <w:b/>
      <w:bCs/>
    </w:rPr>
  </w:style>
  <w:style w:type="paragraph" w:styleId="BalloonText">
    <w:name w:val="Balloon Text"/>
    <w:basedOn w:val="Normal"/>
    <w:link w:val="BalloonTextChar"/>
    <w:rsid w:val="00D96CE1"/>
    <w:rPr>
      <w:rFonts w:ascii="Tahoma" w:hAnsi="Tahoma" w:cs="Tahoma"/>
      <w:sz w:val="16"/>
      <w:szCs w:val="16"/>
    </w:rPr>
  </w:style>
  <w:style w:type="character" w:customStyle="1" w:styleId="BalloonTextChar">
    <w:name w:val="Balloon Text Char"/>
    <w:link w:val="BalloonText"/>
    <w:rsid w:val="00D96CE1"/>
    <w:rPr>
      <w:rFonts w:ascii="Tahoma" w:hAnsi="Tahoma" w:cs="Tahoma"/>
      <w:sz w:val="16"/>
      <w:szCs w:val="16"/>
    </w:rPr>
  </w:style>
  <w:style w:type="paragraph" w:styleId="Header">
    <w:name w:val="header"/>
    <w:basedOn w:val="Normal"/>
    <w:link w:val="HeaderChar"/>
    <w:unhideWhenUsed/>
    <w:rsid w:val="00F62CC6"/>
    <w:pPr>
      <w:tabs>
        <w:tab w:val="center" w:pos="4513"/>
        <w:tab w:val="right" w:pos="9026"/>
      </w:tabs>
    </w:pPr>
  </w:style>
  <w:style w:type="character" w:customStyle="1" w:styleId="HeaderChar">
    <w:name w:val="Header Char"/>
    <w:basedOn w:val="DefaultParagraphFont"/>
    <w:link w:val="Header"/>
    <w:rsid w:val="00F62CC6"/>
    <w:rPr>
      <w:sz w:val="24"/>
      <w:szCs w:val="24"/>
    </w:rPr>
  </w:style>
  <w:style w:type="paragraph" w:styleId="Footer">
    <w:name w:val="footer"/>
    <w:basedOn w:val="Normal"/>
    <w:link w:val="FooterChar"/>
    <w:unhideWhenUsed/>
    <w:rsid w:val="00F62CC6"/>
    <w:pPr>
      <w:tabs>
        <w:tab w:val="center" w:pos="4513"/>
        <w:tab w:val="right" w:pos="9026"/>
      </w:tabs>
    </w:pPr>
  </w:style>
  <w:style w:type="character" w:customStyle="1" w:styleId="FooterChar">
    <w:name w:val="Footer Char"/>
    <w:basedOn w:val="DefaultParagraphFont"/>
    <w:link w:val="Footer"/>
    <w:rsid w:val="00F62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20263">
      <w:bodyDiv w:val="1"/>
      <w:marLeft w:val="0"/>
      <w:marRight w:val="0"/>
      <w:marTop w:val="0"/>
      <w:marBottom w:val="0"/>
      <w:divBdr>
        <w:top w:val="none" w:sz="0" w:space="0" w:color="auto"/>
        <w:left w:val="none" w:sz="0" w:space="0" w:color="auto"/>
        <w:bottom w:val="none" w:sz="0" w:space="0" w:color="auto"/>
        <w:right w:val="none" w:sz="0" w:space="0" w:color="auto"/>
      </w:divBdr>
    </w:div>
    <w:div w:id="20746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13CE5-812D-4116-9C6E-2B84CB145B49}">
  <ds:schemaRefs>
    <ds:schemaRef ds:uri="http://schemas.microsoft.com/sharepoint/v3/contenttype/forms"/>
  </ds:schemaRefs>
</ds:datastoreItem>
</file>

<file path=customXml/itemProps2.xml><?xml version="1.0" encoding="utf-8"?>
<ds:datastoreItem xmlns:ds="http://schemas.openxmlformats.org/officeDocument/2006/customXml" ds:itemID="{2EA67E27-5965-417F-9B81-C40DEC69FBFA}">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customXml/itemProps3.xml><?xml version="1.0" encoding="utf-8"?>
<ds:datastoreItem xmlns:ds="http://schemas.openxmlformats.org/officeDocument/2006/customXml" ds:itemID="{B5F0FDF8-E520-41D7-8115-D6F82088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6c0f6ed2-a611-4e2d-b726-bf0168df0017"/>
    <ds:schemaRef ds:uri="12c8f91a-4ffe-4820-a60f-84bf86e2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Sarah Prescott</cp:lastModifiedBy>
  <cp:revision>2</cp:revision>
  <dcterms:created xsi:type="dcterms:W3CDTF">2022-10-10T08:27:00Z</dcterms:created>
  <dcterms:modified xsi:type="dcterms:W3CDTF">2022-10-10T08:27:00Z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3371800</vt:r8>
  </property>
  <property fmtid="{D5CDD505-2E9C-101B-9397-08002B2CF9AE}" pid="5" name="MediaServiceImageTags">
    <vt:lpwstr/>
  </property>
</Properties>
</file>