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B4B1" w14:textId="513DA2A3" w:rsidR="002616B8" w:rsidRDefault="00611E7F" w:rsidP="00773024">
      <w:pPr>
        <w:jc w:val="right"/>
      </w:pPr>
      <w:r>
        <w:rPr>
          <w:noProof/>
        </w:rPr>
        <w:drawing>
          <wp:inline distT="0" distB="0" distL="0" distR="0" wp14:anchorId="5CA4C8E4" wp14:editId="1CEC324A">
            <wp:extent cx="15716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14:paraId="53D5AF9C" w14:textId="77777777" w:rsidR="002616B8" w:rsidRDefault="002616B8" w:rsidP="00773024">
      <w:pPr>
        <w:jc w:val="center"/>
      </w:pPr>
    </w:p>
    <w:p w14:paraId="47BECE2F" w14:textId="22E23CFB" w:rsidR="002616B8" w:rsidRDefault="002616B8" w:rsidP="00773024">
      <w:pPr>
        <w:rPr>
          <w:rFonts w:cs="Arial"/>
          <w:szCs w:val="22"/>
        </w:rPr>
      </w:pPr>
      <w:r>
        <w:rPr>
          <w:rFonts w:cs="Arial"/>
          <w:b/>
          <w:szCs w:val="22"/>
        </w:rPr>
        <w:t>JOB PROFILE:</w:t>
      </w:r>
      <w:r>
        <w:rPr>
          <w:rFonts w:cs="Arial"/>
          <w:b/>
          <w:szCs w:val="22"/>
        </w:rPr>
        <w:tab/>
      </w:r>
      <w:r w:rsidR="00432B12">
        <w:rPr>
          <w:rFonts w:cs="Arial"/>
          <w:b/>
          <w:szCs w:val="22"/>
        </w:rPr>
        <w:tab/>
      </w:r>
      <w:r w:rsidR="00D67C98">
        <w:rPr>
          <w:rFonts w:cs="Arial"/>
          <w:b/>
          <w:szCs w:val="22"/>
        </w:rPr>
        <w:t xml:space="preserve">Customer </w:t>
      </w:r>
      <w:r w:rsidR="00944D62">
        <w:rPr>
          <w:rFonts w:cs="Arial"/>
          <w:b/>
          <w:szCs w:val="22"/>
        </w:rPr>
        <w:t>Insight</w:t>
      </w:r>
      <w:r w:rsidR="00D67C98">
        <w:rPr>
          <w:rFonts w:cs="Arial"/>
          <w:b/>
          <w:szCs w:val="22"/>
        </w:rPr>
        <w:t xml:space="preserve"> </w:t>
      </w:r>
      <w:r w:rsidR="00CD01F5">
        <w:rPr>
          <w:rFonts w:cs="Arial"/>
          <w:b/>
          <w:szCs w:val="22"/>
        </w:rPr>
        <w:t>and Resolution</w:t>
      </w:r>
      <w:r w:rsidR="004150B2">
        <w:rPr>
          <w:rFonts w:cs="Arial"/>
          <w:b/>
          <w:szCs w:val="22"/>
        </w:rPr>
        <w:t>s</w:t>
      </w:r>
      <w:r w:rsidR="00CD01F5">
        <w:rPr>
          <w:rFonts w:cs="Arial"/>
          <w:b/>
          <w:szCs w:val="22"/>
        </w:rPr>
        <w:t xml:space="preserve"> </w:t>
      </w:r>
      <w:r w:rsidR="00D67C98">
        <w:rPr>
          <w:rFonts w:cs="Arial"/>
          <w:b/>
          <w:szCs w:val="22"/>
        </w:rPr>
        <w:t>Manager</w:t>
      </w:r>
      <w:r w:rsidR="00BC50F2">
        <w:rPr>
          <w:rFonts w:cs="Arial"/>
          <w:szCs w:val="22"/>
        </w:rPr>
        <w:t xml:space="preserve"> </w:t>
      </w:r>
    </w:p>
    <w:p w14:paraId="7DF8CB18" w14:textId="77777777" w:rsidR="00C25528" w:rsidRDefault="00C25528" w:rsidP="00773024">
      <w:pPr>
        <w:rPr>
          <w:rFonts w:cs="Arial"/>
          <w:szCs w:val="22"/>
        </w:rPr>
      </w:pPr>
    </w:p>
    <w:p w14:paraId="4C9458BF" w14:textId="77777777" w:rsidR="00C25528" w:rsidRPr="00C25528" w:rsidRDefault="00C25528" w:rsidP="00773024">
      <w:pPr>
        <w:rPr>
          <w:rFonts w:cs="Arial"/>
          <w:b/>
          <w:bCs/>
          <w:szCs w:val="22"/>
        </w:rPr>
      </w:pPr>
      <w:r w:rsidRPr="00C25528">
        <w:rPr>
          <w:rFonts w:cs="Arial"/>
          <w:b/>
          <w:bCs/>
          <w:szCs w:val="22"/>
        </w:rPr>
        <w:t>REPORTING TO:</w:t>
      </w:r>
      <w:r w:rsidRPr="00C25528">
        <w:rPr>
          <w:rFonts w:cs="Arial"/>
          <w:b/>
          <w:bCs/>
          <w:szCs w:val="22"/>
        </w:rPr>
        <w:tab/>
      </w:r>
      <w:r w:rsidRPr="00C25528">
        <w:rPr>
          <w:rFonts w:cs="Arial"/>
          <w:b/>
          <w:bCs/>
          <w:szCs w:val="22"/>
        </w:rPr>
        <w:tab/>
      </w:r>
      <w:r w:rsidR="00D67C98">
        <w:rPr>
          <w:rFonts w:cs="Arial"/>
          <w:b/>
          <w:szCs w:val="22"/>
        </w:rPr>
        <w:t>Head of Customer Experience and Insight</w:t>
      </w:r>
    </w:p>
    <w:p w14:paraId="721D6921" w14:textId="77777777" w:rsidR="002616B8" w:rsidRDefault="002616B8" w:rsidP="00773024">
      <w:pPr>
        <w:rPr>
          <w:rFonts w:cs="Arial"/>
          <w:b/>
          <w:szCs w:val="22"/>
        </w:rPr>
      </w:pPr>
    </w:p>
    <w:p w14:paraId="6D571DB5" w14:textId="77777777" w:rsidR="002616B8" w:rsidRPr="0052210B" w:rsidRDefault="002616B8" w:rsidP="005E0FD2">
      <w:pPr>
        <w:ind w:left="2880" w:hanging="2880"/>
        <w:rPr>
          <w:rFonts w:cs="Arial"/>
          <w:b/>
          <w:bCs/>
          <w:szCs w:val="22"/>
        </w:rPr>
      </w:pPr>
      <w:r>
        <w:rPr>
          <w:rFonts w:cs="Arial"/>
          <w:b/>
          <w:szCs w:val="22"/>
        </w:rPr>
        <w:t>RESPONSIBLE FOR:</w:t>
      </w:r>
      <w:r>
        <w:rPr>
          <w:rFonts w:cs="Arial"/>
          <w:b/>
          <w:szCs w:val="22"/>
        </w:rPr>
        <w:tab/>
      </w:r>
      <w:r w:rsidR="00702E91" w:rsidRPr="0052210B">
        <w:rPr>
          <w:rFonts w:cs="Arial"/>
          <w:b/>
          <w:bCs/>
          <w:szCs w:val="22"/>
        </w:rPr>
        <w:t>2 x Customer First</w:t>
      </w:r>
      <w:r w:rsidR="00520C16" w:rsidRPr="0052210B">
        <w:rPr>
          <w:rFonts w:cs="Arial"/>
          <w:b/>
          <w:bCs/>
          <w:szCs w:val="22"/>
        </w:rPr>
        <w:t xml:space="preserve"> Team Leaders</w:t>
      </w:r>
      <w:r w:rsidR="005E0FD2" w:rsidRPr="0052210B">
        <w:rPr>
          <w:rFonts w:cs="Arial"/>
          <w:b/>
          <w:bCs/>
          <w:szCs w:val="22"/>
        </w:rPr>
        <w:t xml:space="preserve"> </w:t>
      </w:r>
    </w:p>
    <w:p w14:paraId="421B995F" w14:textId="77777777" w:rsidR="002616B8" w:rsidRDefault="002616B8" w:rsidP="00773024">
      <w:pPr>
        <w:rPr>
          <w:rFonts w:cs="Arial"/>
          <w:b/>
          <w:szCs w:val="22"/>
        </w:rPr>
      </w:pPr>
    </w:p>
    <w:p w14:paraId="37D7ABA7" w14:textId="02BF5E99" w:rsidR="002616B8" w:rsidRPr="00CD01F5" w:rsidRDefault="00BC50F2" w:rsidP="575BDBED">
      <w:pPr>
        <w:ind w:left="2880" w:hanging="2880"/>
        <w:rPr>
          <w:rFonts w:cs="Arial"/>
        </w:rPr>
      </w:pPr>
      <w:r w:rsidRPr="575BDBED">
        <w:rPr>
          <w:rFonts w:cs="Arial"/>
          <w:b/>
          <w:bCs/>
        </w:rPr>
        <w:t>PURPOSE:</w:t>
      </w:r>
      <w:r>
        <w:tab/>
      </w:r>
      <w:r w:rsidR="00D67C98" w:rsidRPr="00CD01F5">
        <w:rPr>
          <w:rFonts w:cs="Arial"/>
        </w:rPr>
        <w:t xml:space="preserve">Support the Head of Customer Experience and Insight in </w:t>
      </w:r>
      <w:r w:rsidR="00702E91" w:rsidRPr="00CD01F5">
        <w:rPr>
          <w:rFonts w:cs="Arial"/>
        </w:rPr>
        <w:t xml:space="preserve">the development, </w:t>
      </w:r>
      <w:r w:rsidR="00E17750" w:rsidRPr="00CD01F5">
        <w:rPr>
          <w:rFonts w:cs="Arial"/>
        </w:rPr>
        <w:t>delivery,</w:t>
      </w:r>
      <w:r w:rsidR="00702E91" w:rsidRPr="00CD01F5">
        <w:rPr>
          <w:rFonts w:cs="Arial"/>
        </w:rPr>
        <w:t xml:space="preserve"> and management of effective and efficient customer service</w:t>
      </w:r>
      <w:r w:rsidR="1C6F88BD" w:rsidRPr="00CD01F5">
        <w:rPr>
          <w:rFonts w:cs="Arial"/>
        </w:rPr>
        <w:t xml:space="preserve"> strategy</w:t>
      </w:r>
      <w:r w:rsidR="00702E91" w:rsidRPr="00CD01F5">
        <w:rPr>
          <w:rFonts w:cs="Arial"/>
        </w:rPr>
        <w:t xml:space="preserve"> across Teign Housing.  Ensuring the highest possible standard of service is delivered and that our services meet the needs of current and future customers.</w:t>
      </w:r>
    </w:p>
    <w:p w14:paraId="67E0ECD9" w14:textId="77777777" w:rsidR="00D67C98" w:rsidRPr="00CD01F5" w:rsidRDefault="00D67C98" w:rsidP="00773024">
      <w:pPr>
        <w:ind w:left="2880" w:hanging="2880"/>
        <w:rPr>
          <w:rFonts w:cs="Arial"/>
          <w:szCs w:val="22"/>
        </w:rPr>
      </w:pPr>
    </w:p>
    <w:p w14:paraId="3AEB301A" w14:textId="77777777" w:rsidR="00D67C98" w:rsidRPr="00CD01F5" w:rsidRDefault="00D67C98" w:rsidP="575BDBED">
      <w:pPr>
        <w:ind w:left="2880" w:hanging="45"/>
        <w:rPr>
          <w:rFonts w:cs="Arial"/>
        </w:rPr>
      </w:pPr>
      <w:r w:rsidRPr="00CD01F5">
        <w:rPr>
          <w:rFonts w:cs="Arial"/>
        </w:rPr>
        <w:t xml:space="preserve"> In collaboration with the appropriate business functions, develop and implement a customer experience strategy and governance framework aimed to improve the customers’ experience across all touchpoints</w:t>
      </w:r>
    </w:p>
    <w:p w14:paraId="6E6BB4F0" w14:textId="1559A11E" w:rsidR="575BDBED" w:rsidRDefault="575BDBED" w:rsidP="575BDBED">
      <w:pPr>
        <w:ind w:left="2880" w:hanging="45"/>
        <w:rPr>
          <w:rFonts w:cs="Arial"/>
          <w:b/>
          <w:bCs/>
        </w:rPr>
      </w:pPr>
    </w:p>
    <w:p w14:paraId="307CCE24" w14:textId="35D20BAC" w:rsidR="28CC6F01" w:rsidRDefault="28CC6F01" w:rsidP="575BDBED">
      <w:pPr>
        <w:ind w:left="2880" w:hanging="45"/>
        <w:rPr>
          <w:rFonts w:cs="Arial"/>
          <w:b/>
          <w:bCs/>
        </w:rPr>
      </w:pPr>
      <w:r w:rsidRPr="575BDBED">
        <w:rPr>
          <w:rFonts w:cs="Arial"/>
          <w:b/>
          <w:bCs/>
        </w:rPr>
        <w:t>Role Responsibilities</w:t>
      </w:r>
    </w:p>
    <w:p w14:paraId="77DADCB3" w14:textId="0FD5A2FA" w:rsidR="575BDBED" w:rsidRDefault="575BDBED" w:rsidP="575BDBED">
      <w:pPr>
        <w:ind w:left="2880" w:hanging="45"/>
        <w:rPr>
          <w:rFonts w:cs="Arial"/>
          <w:b/>
          <w:bCs/>
        </w:rPr>
      </w:pPr>
    </w:p>
    <w:p w14:paraId="4C8EC9A6" w14:textId="0182F5B8" w:rsidR="28CC6F01" w:rsidRPr="00633F48" w:rsidRDefault="28CC6F01" w:rsidP="575BDBED">
      <w:pPr>
        <w:ind w:left="2880" w:hanging="45"/>
        <w:rPr>
          <w:rFonts w:cs="Arial"/>
        </w:rPr>
      </w:pPr>
      <w:r w:rsidRPr="00633F48">
        <w:rPr>
          <w:rFonts w:cs="Arial"/>
        </w:rPr>
        <w:t xml:space="preserve">Champion and lead on the ‘I </w:t>
      </w:r>
      <w:bookmarkStart w:id="0" w:name="_Int_JOZoouI7"/>
      <w:r w:rsidRPr="00633F48">
        <w:rPr>
          <w:rFonts w:cs="Arial"/>
        </w:rPr>
        <w:t>Am</w:t>
      </w:r>
      <w:bookmarkEnd w:id="0"/>
      <w:r w:rsidRPr="00633F48">
        <w:rPr>
          <w:rFonts w:cs="Arial"/>
        </w:rPr>
        <w:t xml:space="preserve"> Teign – Making Every Contact Count’ initiative – monitoring and evaluating our verbal and written communications accordingly</w:t>
      </w:r>
    </w:p>
    <w:p w14:paraId="6BA1252B" w14:textId="77777777" w:rsidR="00702E91" w:rsidRPr="00633F48" w:rsidRDefault="00702E91" w:rsidP="00773024">
      <w:pPr>
        <w:ind w:left="2880" w:hanging="2880"/>
        <w:rPr>
          <w:rFonts w:cs="Arial"/>
          <w:szCs w:val="22"/>
        </w:rPr>
      </w:pPr>
    </w:p>
    <w:p w14:paraId="201BC6A7" w14:textId="49135B28" w:rsidR="00702E91" w:rsidRPr="00633F48" w:rsidRDefault="00702E91" w:rsidP="575BDBED">
      <w:pPr>
        <w:ind w:left="2880" w:hanging="2880"/>
        <w:rPr>
          <w:rFonts w:cs="Arial"/>
        </w:rPr>
      </w:pPr>
      <w:r w:rsidRPr="00633F48">
        <w:rPr>
          <w:rFonts w:cs="Arial"/>
          <w:szCs w:val="22"/>
        </w:rPr>
        <w:tab/>
      </w:r>
      <w:r w:rsidRPr="00633F48">
        <w:rPr>
          <w:rFonts w:cs="Arial"/>
        </w:rPr>
        <w:t>Lead, motivate and provide strategic direction to the Customer First Team, embedding a culture of continual performance improvement and innovation.</w:t>
      </w:r>
    </w:p>
    <w:p w14:paraId="64A0BB06" w14:textId="77777777" w:rsidR="00520C16" w:rsidRDefault="00520C16" w:rsidP="00773024">
      <w:pPr>
        <w:ind w:left="2880" w:hanging="2880"/>
        <w:rPr>
          <w:rFonts w:cs="Arial"/>
          <w:szCs w:val="22"/>
        </w:rPr>
      </w:pPr>
    </w:p>
    <w:p w14:paraId="0533C487" w14:textId="2798E7D0" w:rsidR="00520C16" w:rsidRPr="00633F48" w:rsidRDefault="00520C16" w:rsidP="575BDBED">
      <w:pPr>
        <w:ind w:left="2880" w:hanging="2880"/>
        <w:rPr>
          <w:rFonts w:cs="Arial"/>
        </w:rPr>
      </w:pPr>
      <w:r>
        <w:rPr>
          <w:rFonts w:cs="Arial"/>
          <w:szCs w:val="22"/>
        </w:rPr>
        <w:tab/>
      </w:r>
      <w:r w:rsidRPr="00633F48">
        <w:rPr>
          <w:rFonts w:cs="Arial"/>
        </w:rPr>
        <w:t xml:space="preserve">Lead, motivate and provide strategic direction to </w:t>
      </w:r>
      <w:r w:rsidR="00D67C98" w:rsidRPr="00633F48">
        <w:rPr>
          <w:rFonts w:cs="Arial"/>
        </w:rPr>
        <w:t>complaints management including training all staff in current regulations and reporting requirements.</w:t>
      </w:r>
    </w:p>
    <w:p w14:paraId="2E071F60" w14:textId="77777777" w:rsidR="00D67C98" w:rsidRPr="00633F48" w:rsidRDefault="00D67C98" w:rsidP="00773024">
      <w:pPr>
        <w:ind w:left="2880" w:hanging="2880"/>
        <w:rPr>
          <w:rFonts w:cs="Arial"/>
          <w:szCs w:val="22"/>
        </w:rPr>
      </w:pPr>
    </w:p>
    <w:p w14:paraId="624B5F6B" w14:textId="77777777" w:rsidR="00D67C98" w:rsidRPr="00633F48" w:rsidRDefault="00D67C98" w:rsidP="00D67C98">
      <w:pPr>
        <w:pStyle w:val="ListParagraph"/>
        <w:ind w:left="2835"/>
        <w:rPr>
          <w:rFonts w:cs="Arial"/>
          <w:szCs w:val="22"/>
        </w:rPr>
      </w:pPr>
      <w:r w:rsidRPr="00633F48">
        <w:rPr>
          <w:rFonts w:cs="Arial"/>
          <w:szCs w:val="22"/>
        </w:rPr>
        <w:t>Ensure full compliance with both Housing Ombudsman Service recommendations from spotlight reports as well as the RSH’s Consumer Standards</w:t>
      </w:r>
    </w:p>
    <w:p w14:paraId="009878E5" w14:textId="77777777" w:rsidR="00B6501F" w:rsidRPr="00633F48" w:rsidRDefault="00B6501F" w:rsidP="00773024">
      <w:pPr>
        <w:ind w:left="2880" w:hanging="2880"/>
        <w:rPr>
          <w:rFonts w:cs="Arial"/>
          <w:szCs w:val="22"/>
        </w:rPr>
      </w:pPr>
    </w:p>
    <w:p w14:paraId="076B82E8" w14:textId="77777777" w:rsidR="00633F48" w:rsidRDefault="00A46E13" w:rsidP="575BDBED">
      <w:pPr>
        <w:ind w:left="2880" w:hanging="2880"/>
        <w:rPr>
          <w:rFonts w:cs="Arial"/>
        </w:rPr>
      </w:pPr>
      <w:r w:rsidRPr="00633F48">
        <w:rPr>
          <w:rFonts w:cs="Arial"/>
          <w:szCs w:val="22"/>
        </w:rPr>
        <w:tab/>
      </w:r>
      <w:r w:rsidR="00D67C98" w:rsidRPr="00633F48">
        <w:rPr>
          <w:rFonts w:cs="Arial"/>
        </w:rPr>
        <w:t xml:space="preserve">Working closely with the IT and the Communication teams, optimise the use of customer relationship management (CRM), the website and other digital resources and channels to minimise friction in customers’ interactions with Teign Housing and improve efficiency. </w:t>
      </w:r>
    </w:p>
    <w:p w14:paraId="39BF96C4" w14:textId="77777777" w:rsidR="00633F48" w:rsidRDefault="00633F48" w:rsidP="575BDBED">
      <w:pPr>
        <w:ind w:left="2880" w:hanging="2880"/>
        <w:rPr>
          <w:rFonts w:cs="Arial"/>
        </w:rPr>
      </w:pPr>
    </w:p>
    <w:p w14:paraId="4D9EDAB8" w14:textId="7AC9EF7B" w:rsidR="008350B4" w:rsidRDefault="008350B4" w:rsidP="00633F48">
      <w:pPr>
        <w:ind w:left="2880"/>
        <w:rPr>
          <w:rFonts w:cs="Arial"/>
        </w:rPr>
      </w:pPr>
      <w:r>
        <w:rPr>
          <w:rFonts w:cs="Arial"/>
        </w:rPr>
        <w:t>Working closely with The Customer Experience Manage</w:t>
      </w:r>
      <w:r w:rsidR="00D64678">
        <w:rPr>
          <w:rFonts w:cs="Arial"/>
        </w:rPr>
        <w:t>r</w:t>
      </w:r>
      <w:r>
        <w:rPr>
          <w:rFonts w:cs="Arial"/>
        </w:rPr>
        <w:t xml:space="preserve"> and Resident Liaison Officer at Temp</w:t>
      </w:r>
      <w:r w:rsidR="004C436B">
        <w:rPr>
          <w:rFonts w:cs="Arial"/>
        </w:rPr>
        <w:t>ler Home</w:t>
      </w:r>
      <w:r w:rsidR="003833DB">
        <w:rPr>
          <w:rFonts w:cs="Arial"/>
        </w:rPr>
        <w:t>B</w:t>
      </w:r>
      <w:r w:rsidR="004C436B">
        <w:rPr>
          <w:rFonts w:cs="Arial"/>
        </w:rPr>
        <w:t>uild to ensure lessons learnt are embedded.</w:t>
      </w:r>
    </w:p>
    <w:p w14:paraId="57053732" w14:textId="77777777" w:rsidR="008350B4" w:rsidRDefault="008350B4" w:rsidP="00633F48">
      <w:pPr>
        <w:ind w:left="2880"/>
        <w:rPr>
          <w:rFonts w:cs="Arial"/>
        </w:rPr>
      </w:pPr>
    </w:p>
    <w:p w14:paraId="13D088ED" w14:textId="62399B3C" w:rsidR="00A50FB9" w:rsidRDefault="00D67C98" w:rsidP="00633F48">
      <w:pPr>
        <w:ind w:left="2880"/>
        <w:rPr>
          <w:rFonts w:cs="Arial"/>
        </w:rPr>
      </w:pPr>
      <w:r w:rsidRPr="00633F48">
        <w:rPr>
          <w:rFonts w:cs="Arial"/>
        </w:rPr>
        <w:t>Ensure the customers’ involvement in design of all customer-facing systems and processes</w:t>
      </w:r>
      <w:r w:rsidR="004F43DD">
        <w:rPr>
          <w:rFonts w:cs="Arial"/>
        </w:rPr>
        <w:t xml:space="preserve"> working closely with the Resident Involvement Manager</w:t>
      </w:r>
      <w:r w:rsidRPr="00633F48">
        <w:rPr>
          <w:rFonts w:cs="Arial"/>
        </w:rPr>
        <w:t xml:space="preserve">. </w:t>
      </w:r>
    </w:p>
    <w:p w14:paraId="22D06F97" w14:textId="77777777" w:rsidR="00A50FB9" w:rsidRDefault="00A50FB9" w:rsidP="00633F48">
      <w:pPr>
        <w:ind w:left="2880"/>
        <w:rPr>
          <w:rFonts w:cs="Arial"/>
        </w:rPr>
      </w:pPr>
    </w:p>
    <w:p w14:paraId="7462A7AE" w14:textId="4221B959" w:rsidR="00B6501F" w:rsidRPr="00633F48" w:rsidRDefault="00702E91" w:rsidP="00633F48">
      <w:pPr>
        <w:ind w:left="2880"/>
        <w:rPr>
          <w:rFonts w:cs="Arial"/>
        </w:rPr>
      </w:pPr>
      <w:r w:rsidRPr="00633F48">
        <w:rPr>
          <w:rFonts w:cs="Arial"/>
        </w:rPr>
        <w:t>Drive improvements to our customer service processes, ensuring effective and innovative multi-channel services are designed, delivered, monitored</w:t>
      </w:r>
      <w:r w:rsidR="00B53A27" w:rsidRPr="00633F48">
        <w:rPr>
          <w:rFonts w:cs="Arial"/>
        </w:rPr>
        <w:t>,</w:t>
      </w:r>
      <w:r w:rsidRPr="00633F48">
        <w:rPr>
          <w:rFonts w:cs="Arial"/>
        </w:rPr>
        <w:t xml:space="preserve"> and continually reviewed.</w:t>
      </w:r>
    </w:p>
    <w:p w14:paraId="07C7AAC9" w14:textId="77777777" w:rsidR="00702E91" w:rsidRPr="00633F48" w:rsidRDefault="00702E91" w:rsidP="00773024">
      <w:pPr>
        <w:ind w:left="2880" w:hanging="2880"/>
        <w:rPr>
          <w:rFonts w:cs="Arial"/>
          <w:szCs w:val="22"/>
        </w:rPr>
      </w:pPr>
    </w:p>
    <w:p w14:paraId="11EFA7AE" w14:textId="1EE1E0BC" w:rsidR="00702E91" w:rsidRPr="00633F48" w:rsidRDefault="00702E91" w:rsidP="575BDBED">
      <w:pPr>
        <w:ind w:left="2880" w:hanging="2880"/>
        <w:rPr>
          <w:rFonts w:cs="Arial"/>
        </w:rPr>
      </w:pPr>
      <w:r w:rsidRPr="00633F48">
        <w:rPr>
          <w:rFonts w:cs="Arial"/>
          <w:szCs w:val="22"/>
        </w:rPr>
        <w:tab/>
      </w:r>
      <w:r w:rsidR="00B53A27" w:rsidRPr="00633F48">
        <w:rPr>
          <w:rFonts w:cs="Arial"/>
        </w:rPr>
        <w:t>Taking the lead on customer insight, e</w:t>
      </w:r>
      <w:r w:rsidRPr="00633F48">
        <w:rPr>
          <w:rFonts w:cs="Arial"/>
        </w:rPr>
        <w:t>nsure that customer data is gathered and utilised effectively to drive continual service improvement.</w:t>
      </w:r>
    </w:p>
    <w:p w14:paraId="7BC116AF" w14:textId="4D639C43" w:rsidR="575BDBED" w:rsidRPr="00633F48" w:rsidRDefault="575BDBED" w:rsidP="575BDBED">
      <w:pPr>
        <w:ind w:left="2880" w:hanging="2880"/>
        <w:rPr>
          <w:rFonts w:cs="Arial"/>
        </w:rPr>
      </w:pPr>
    </w:p>
    <w:p w14:paraId="7083B4F2" w14:textId="77777777" w:rsidR="00573F01" w:rsidRDefault="005D1413" w:rsidP="575BDBED">
      <w:pPr>
        <w:ind w:left="2880" w:hanging="2880"/>
        <w:rPr>
          <w:rFonts w:cs="Arial"/>
        </w:rPr>
      </w:pPr>
      <w:r w:rsidRPr="00633F48">
        <w:rPr>
          <w:rFonts w:cs="Arial"/>
        </w:rPr>
        <w:t xml:space="preserve">                                              </w:t>
      </w:r>
      <w:r w:rsidR="00A50FB9">
        <w:rPr>
          <w:rFonts w:cs="Arial"/>
        </w:rPr>
        <w:t xml:space="preserve">Facilitate action learning sets and </w:t>
      </w:r>
      <w:r w:rsidR="00573F01">
        <w:rPr>
          <w:rFonts w:cs="Arial"/>
        </w:rPr>
        <w:t xml:space="preserve">develop SMART action plans to drive continuous service improvement. </w:t>
      </w:r>
    </w:p>
    <w:p w14:paraId="28A977AF" w14:textId="77777777" w:rsidR="00573F01" w:rsidRDefault="00573F01" w:rsidP="575BDBED">
      <w:pPr>
        <w:ind w:left="2880" w:hanging="2880"/>
        <w:rPr>
          <w:rFonts w:cs="Arial"/>
        </w:rPr>
      </w:pPr>
    </w:p>
    <w:p w14:paraId="701D8D5F" w14:textId="07C19623" w:rsidR="6A2789CF" w:rsidRPr="00633F48" w:rsidRDefault="6A2789CF" w:rsidP="00573F01">
      <w:pPr>
        <w:ind w:left="2880"/>
        <w:rPr>
          <w:rFonts w:cs="Arial"/>
        </w:rPr>
      </w:pPr>
      <w:r w:rsidRPr="00633F48">
        <w:rPr>
          <w:rFonts w:cs="Arial"/>
        </w:rPr>
        <w:t>To take the lead on developing training packages for both complaint handling and customer service</w:t>
      </w:r>
    </w:p>
    <w:p w14:paraId="32007CB4" w14:textId="77777777" w:rsidR="005D7ECA" w:rsidRPr="00633F48" w:rsidRDefault="005D7ECA" w:rsidP="575BDBED">
      <w:pPr>
        <w:ind w:left="2880" w:hanging="2880"/>
        <w:rPr>
          <w:rFonts w:cs="Arial"/>
        </w:rPr>
      </w:pPr>
    </w:p>
    <w:p w14:paraId="57BCCB99" w14:textId="77777777" w:rsidR="005D7ECA" w:rsidRPr="00633F48" w:rsidRDefault="005D7ECA" w:rsidP="575BDBED">
      <w:pPr>
        <w:pStyle w:val="BodyText"/>
        <w:ind w:left="2880"/>
        <w:jc w:val="left"/>
        <w:rPr>
          <w:rFonts w:cs="Arial"/>
        </w:rPr>
      </w:pPr>
      <w:r w:rsidRPr="00633F48">
        <w:rPr>
          <w:rFonts w:cs="Arial"/>
        </w:rPr>
        <w:t xml:space="preserve">Maintain personal and professional development to meet the changing demands of the role, participate in </w:t>
      </w:r>
      <w:r w:rsidRPr="00633F48">
        <w:rPr>
          <w:rFonts w:cs="Arial"/>
        </w:rPr>
        <w:lastRenderedPageBreak/>
        <w:t>appropriate training activities and encourage and support staff development and training</w:t>
      </w:r>
    </w:p>
    <w:p w14:paraId="00DB8DFE" w14:textId="77777777" w:rsidR="005C74BA" w:rsidRPr="00633F48" w:rsidRDefault="005C74BA" w:rsidP="575BDBED">
      <w:pPr>
        <w:ind w:left="2880" w:hanging="2880"/>
        <w:rPr>
          <w:rFonts w:cs="Arial"/>
        </w:rPr>
      </w:pPr>
    </w:p>
    <w:p w14:paraId="01E301D9" w14:textId="77777777" w:rsidR="005C74BA" w:rsidRDefault="005C74BA" w:rsidP="575BDBED">
      <w:pPr>
        <w:ind w:left="2880"/>
        <w:rPr>
          <w:rFonts w:cs="Arial"/>
          <w:b/>
          <w:bCs/>
        </w:rPr>
      </w:pPr>
      <w:r w:rsidRPr="00633F48">
        <w:rPr>
          <w:rFonts w:cs="Arial"/>
        </w:rPr>
        <w:t xml:space="preserve">Take responsibility for identifying and managing risks related to </w:t>
      </w:r>
      <w:r w:rsidR="0040392B" w:rsidRPr="00633F48">
        <w:rPr>
          <w:rFonts w:cs="Arial"/>
        </w:rPr>
        <w:t>this</w:t>
      </w:r>
      <w:r w:rsidRPr="00633F48">
        <w:rPr>
          <w:rFonts w:cs="Arial"/>
        </w:rPr>
        <w:t xml:space="preserve"> area of the business and put in place appropriate controls to ensure those risks are effectively mitigated</w:t>
      </w:r>
      <w:r w:rsidRPr="575BDBED">
        <w:rPr>
          <w:rFonts w:cs="Arial"/>
          <w:b/>
          <w:bCs/>
        </w:rPr>
        <w:t>.</w:t>
      </w:r>
    </w:p>
    <w:p w14:paraId="7CCA9AA0" w14:textId="77777777" w:rsidR="0040392B" w:rsidRDefault="0040392B" w:rsidP="005C74BA">
      <w:pPr>
        <w:ind w:left="2880"/>
        <w:rPr>
          <w:rFonts w:cs="Arial"/>
          <w:szCs w:val="22"/>
        </w:rPr>
      </w:pPr>
    </w:p>
    <w:p w14:paraId="039AEBB1" w14:textId="77777777" w:rsidR="0040392B" w:rsidRDefault="0040392B" w:rsidP="005C74BA">
      <w:pPr>
        <w:ind w:left="2880"/>
        <w:rPr>
          <w:rFonts w:cs="Arial"/>
          <w:szCs w:val="22"/>
        </w:rPr>
      </w:pPr>
      <w:r>
        <w:rPr>
          <w:rFonts w:cs="Arial"/>
          <w:szCs w:val="22"/>
        </w:rPr>
        <w:t xml:space="preserve">Be an active and effective </w:t>
      </w:r>
      <w:r w:rsidR="00520C16">
        <w:rPr>
          <w:rFonts w:cs="Arial"/>
          <w:szCs w:val="22"/>
        </w:rPr>
        <w:t>Senior Manager</w:t>
      </w:r>
      <w:r>
        <w:rPr>
          <w:rFonts w:cs="Arial"/>
          <w:szCs w:val="22"/>
        </w:rPr>
        <w:t>, working collaboratively with colleagues to ensure that the objectives within Teign’s Corporate Plan are achieved.</w:t>
      </w:r>
    </w:p>
    <w:p w14:paraId="69509E52" w14:textId="77777777" w:rsidR="00BD1E71" w:rsidRDefault="00BD1E71" w:rsidP="00BD1E71">
      <w:pPr>
        <w:rPr>
          <w:rFonts w:cs="Arial"/>
          <w:szCs w:val="22"/>
        </w:rPr>
      </w:pPr>
    </w:p>
    <w:p w14:paraId="54D69265" w14:textId="77777777" w:rsidR="00F81258" w:rsidRPr="00F3550B" w:rsidRDefault="00F81258" w:rsidP="006F0C00">
      <w:pPr>
        <w:pStyle w:val="BodyText"/>
        <w:ind w:left="2835"/>
        <w:jc w:val="left"/>
        <w:rPr>
          <w:szCs w:val="22"/>
        </w:rPr>
      </w:pPr>
      <w:r w:rsidRPr="00772C12">
        <w:rPr>
          <w:rFonts w:cs="Arial"/>
          <w:szCs w:val="22"/>
        </w:rPr>
        <w:t>Ensure that all communication with customers and colleagues is clear and concise and that any complaints are dealt with in line with Teign Housing standards</w:t>
      </w:r>
    </w:p>
    <w:p w14:paraId="46BB0807" w14:textId="77777777" w:rsidR="00F81258" w:rsidRDefault="00F81258" w:rsidP="005C74BA">
      <w:pPr>
        <w:ind w:left="2880"/>
        <w:rPr>
          <w:rFonts w:cs="Arial"/>
          <w:szCs w:val="22"/>
        </w:rPr>
      </w:pPr>
    </w:p>
    <w:p w14:paraId="102FDE7F" w14:textId="77777777" w:rsidR="0040392B" w:rsidRPr="00BE33D5" w:rsidRDefault="0040392B" w:rsidP="005C74BA">
      <w:pPr>
        <w:ind w:left="2880"/>
        <w:rPr>
          <w:rFonts w:cs="Arial"/>
        </w:rPr>
      </w:pPr>
      <w:r>
        <w:rPr>
          <w:rFonts w:cs="Arial"/>
          <w:szCs w:val="22"/>
        </w:rPr>
        <w:t>Responsible for implementing measures to embed a positive customer culture and right first</w:t>
      </w:r>
      <w:r w:rsidR="00B53A27">
        <w:rPr>
          <w:rFonts w:cs="Arial"/>
          <w:szCs w:val="22"/>
        </w:rPr>
        <w:t>-</w:t>
      </w:r>
      <w:r>
        <w:rPr>
          <w:rFonts w:cs="Arial"/>
          <w:szCs w:val="22"/>
        </w:rPr>
        <w:t>time approach across the organisation</w:t>
      </w:r>
      <w:r w:rsidR="00E6386D">
        <w:rPr>
          <w:rFonts w:cs="Arial"/>
          <w:szCs w:val="22"/>
        </w:rPr>
        <w:t xml:space="preserve"> using lessons learnt from complaints.</w:t>
      </w:r>
    </w:p>
    <w:p w14:paraId="17775B79" w14:textId="77777777" w:rsidR="005C74BA" w:rsidRDefault="005C74BA" w:rsidP="00773024">
      <w:pPr>
        <w:ind w:left="2880" w:hanging="2880"/>
        <w:rPr>
          <w:rFonts w:cs="Arial"/>
          <w:szCs w:val="22"/>
        </w:rPr>
      </w:pPr>
    </w:p>
    <w:p w14:paraId="58FCE04F" w14:textId="7D2EBE36" w:rsidR="002616B8" w:rsidRDefault="002616B8" w:rsidP="0040392B">
      <w:pPr>
        <w:pStyle w:val="BodyText"/>
        <w:ind w:left="2880" w:hanging="2520"/>
        <w:jc w:val="left"/>
      </w:pPr>
      <w:r>
        <w:rPr>
          <w:sz w:val="20"/>
        </w:rPr>
        <w:tab/>
      </w:r>
      <w:r>
        <w:rPr>
          <w:sz w:val="20"/>
        </w:rPr>
        <w:tab/>
      </w:r>
      <w:r>
        <w:rPr>
          <w:sz w:val="20"/>
        </w:rPr>
        <w:tab/>
      </w:r>
      <w:r w:rsidR="00773024" w:rsidRPr="575BDBED">
        <w:t xml:space="preserve">To work within the Company’s Equality and Diversity Policy, Health and Safety Policy, Customer Service </w:t>
      </w:r>
      <w:r w:rsidR="7EAAC395" w:rsidRPr="575BDBED">
        <w:t>Strategy</w:t>
      </w:r>
    </w:p>
    <w:p w14:paraId="78362F1B" w14:textId="77777777" w:rsidR="002616B8" w:rsidRDefault="002616B8" w:rsidP="00773024">
      <w:pPr>
        <w:pStyle w:val="BodyText"/>
        <w:jc w:val="left"/>
        <w:rPr>
          <w:szCs w:val="22"/>
        </w:rPr>
      </w:pPr>
    </w:p>
    <w:p w14:paraId="19F75E85" w14:textId="5FEDD0D5" w:rsidR="575BDBED" w:rsidRDefault="575BDBED" w:rsidP="575BDBED">
      <w:pPr>
        <w:pStyle w:val="BodyText"/>
        <w:jc w:val="left"/>
        <w:rPr>
          <w:b/>
          <w:bCs/>
        </w:rPr>
      </w:pPr>
    </w:p>
    <w:p w14:paraId="21ADD01E" w14:textId="46B843E0" w:rsidR="575BDBED" w:rsidRDefault="575BDBED" w:rsidP="575BDBED">
      <w:pPr>
        <w:pStyle w:val="BodyText"/>
        <w:jc w:val="left"/>
        <w:rPr>
          <w:b/>
          <w:bCs/>
        </w:rPr>
      </w:pPr>
    </w:p>
    <w:p w14:paraId="6A0173DF" w14:textId="169DE1EB" w:rsidR="575BDBED" w:rsidRDefault="575BDBED" w:rsidP="575BDBED">
      <w:pPr>
        <w:pStyle w:val="BodyText"/>
        <w:jc w:val="left"/>
        <w:rPr>
          <w:b/>
          <w:bCs/>
        </w:rPr>
      </w:pPr>
    </w:p>
    <w:p w14:paraId="08B659E2" w14:textId="682EBB51" w:rsidR="575BDBED" w:rsidRDefault="575BDBED" w:rsidP="575BDBED">
      <w:pPr>
        <w:pStyle w:val="BodyText"/>
        <w:jc w:val="left"/>
        <w:rPr>
          <w:b/>
          <w:bCs/>
        </w:rPr>
      </w:pPr>
    </w:p>
    <w:p w14:paraId="2086479C" w14:textId="44D3816A" w:rsidR="575BDBED" w:rsidRDefault="575BDBED" w:rsidP="575BDBED">
      <w:pPr>
        <w:pStyle w:val="BodyText"/>
        <w:jc w:val="left"/>
        <w:rPr>
          <w:b/>
          <w:bCs/>
        </w:rPr>
      </w:pPr>
    </w:p>
    <w:p w14:paraId="5CC12686" w14:textId="158D0CA0" w:rsidR="575BDBED" w:rsidRDefault="575BDBED" w:rsidP="575BDBED">
      <w:pPr>
        <w:pStyle w:val="BodyText"/>
        <w:jc w:val="left"/>
        <w:rPr>
          <w:b/>
          <w:bCs/>
        </w:rPr>
      </w:pPr>
    </w:p>
    <w:p w14:paraId="24F3BD56" w14:textId="1DCB6922" w:rsidR="575BDBED" w:rsidRDefault="575BDBED" w:rsidP="575BDBED">
      <w:pPr>
        <w:pStyle w:val="BodyText"/>
        <w:jc w:val="left"/>
        <w:rPr>
          <w:b/>
          <w:bCs/>
        </w:rPr>
      </w:pPr>
    </w:p>
    <w:p w14:paraId="50EFDE28" w14:textId="41F7C8E2" w:rsidR="575BDBED" w:rsidRDefault="575BDBED" w:rsidP="575BDBED">
      <w:pPr>
        <w:pStyle w:val="BodyText"/>
        <w:jc w:val="left"/>
        <w:rPr>
          <w:b/>
          <w:bCs/>
        </w:rPr>
      </w:pPr>
    </w:p>
    <w:p w14:paraId="600FA03F" w14:textId="50AA7516" w:rsidR="575BDBED" w:rsidRDefault="575BDBED" w:rsidP="575BDBED">
      <w:pPr>
        <w:pStyle w:val="BodyText"/>
        <w:jc w:val="left"/>
        <w:rPr>
          <w:b/>
          <w:bCs/>
        </w:rPr>
      </w:pPr>
    </w:p>
    <w:p w14:paraId="7B9B26FD" w14:textId="5CEE5471" w:rsidR="575BDBED" w:rsidRDefault="575BDBED" w:rsidP="575BDBED">
      <w:pPr>
        <w:pStyle w:val="BodyText"/>
        <w:jc w:val="left"/>
        <w:rPr>
          <w:b/>
          <w:bCs/>
        </w:rPr>
      </w:pPr>
    </w:p>
    <w:p w14:paraId="0BEF2E12" w14:textId="3D5A87F7" w:rsidR="575BDBED" w:rsidRDefault="575BDBED" w:rsidP="575BDBED">
      <w:pPr>
        <w:pStyle w:val="BodyText"/>
        <w:jc w:val="left"/>
        <w:rPr>
          <w:b/>
          <w:bCs/>
        </w:rPr>
      </w:pPr>
    </w:p>
    <w:p w14:paraId="1AF97EED" w14:textId="3E103503" w:rsidR="575BDBED" w:rsidRDefault="575BDBED" w:rsidP="575BDBED">
      <w:pPr>
        <w:pStyle w:val="BodyText"/>
        <w:jc w:val="left"/>
        <w:rPr>
          <w:b/>
          <w:bCs/>
        </w:rPr>
      </w:pPr>
    </w:p>
    <w:p w14:paraId="6BAC2EC3" w14:textId="72ED80FB" w:rsidR="002616B8" w:rsidRDefault="006B2F92" w:rsidP="575BDBED">
      <w:pPr>
        <w:pStyle w:val="BodyText"/>
        <w:jc w:val="left"/>
        <w:rPr>
          <w:b/>
          <w:bCs/>
        </w:rPr>
      </w:pPr>
      <w:r w:rsidRPr="575BDBED">
        <w:rPr>
          <w:b/>
          <w:bCs/>
        </w:rPr>
        <w:lastRenderedPageBreak/>
        <w:t>KEY ACHIEVEMENT AREA</w:t>
      </w:r>
      <w:r w:rsidR="002616B8" w:rsidRPr="575BDBED">
        <w:rPr>
          <w:b/>
          <w:bCs/>
        </w:rPr>
        <w:t>S:</w:t>
      </w:r>
    </w:p>
    <w:tbl>
      <w:tblPr>
        <w:tblW w:w="0" w:type="auto"/>
        <w:tblLook w:val="01E0" w:firstRow="1" w:lastRow="1" w:firstColumn="1" w:lastColumn="1" w:noHBand="0" w:noVBand="0"/>
      </w:tblPr>
      <w:tblGrid>
        <w:gridCol w:w="8000"/>
      </w:tblGrid>
      <w:tr w:rsidR="00760D84" w:rsidRPr="00316028" w14:paraId="3146F5C0" w14:textId="77777777" w:rsidTr="575BDBED">
        <w:tc>
          <w:tcPr>
            <w:tcW w:w="8000" w:type="dxa"/>
            <w:shd w:val="clear" w:color="auto" w:fill="auto"/>
          </w:tcPr>
          <w:p w14:paraId="478AF0C4" w14:textId="77777777" w:rsidR="00760D84" w:rsidRDefault="00760D84" w:rsidP="005D7341">
            <w:pPr>
              <w:pStyle w:val="BodyText"/>
              <w:numPr>
                <w:ilvl w:val="0"/>
                <w:numId w:val="18"/>
              </w:numPr>
              <w:tabs>
                <w:tab w:val="clear" w:pos="1440"/>
                <w:tab w:val="clear" w:pos="2520"/>
              </w:tabs>
              <w:ind w:left="714" w:hanging="357"/>
              <w:jc w:val="left"/>
              <w:rPr>
                <w:szCs w:val="22"/>
              </w:rPr>
            </w:pPr>
            <w:r>
              <w:rPr>
                <w:szCs w:val="22"/>
              </w:rPr>
              <w:t xml:space="preserve">To </w:t>
            </w:r>
            <w:r w:rsidR="0040392B">
              <w:rPr>
                <w:szCs w:val="22"/>
              </w:rPr>
              <w:t>meet the targets within the Corporate Plan through the successful delivery of customer service priorities and a customer service ethos across Teign Housing.</w:t>
            </w:r>
          </w:p>
          <w:p w14:paraId="384367D8" w14:textId="77777777" w:rsidR="00A46E13" w:rsidRDefault="0040392B" w:rsidP="005D7341">
            <w:pPr>
              <w:pStyle w:val="BodyText"/>
              <w:numPr>
                <w:ilvl w:val="0"/>
                <w:numId w:val="18"/>
              </w:numPr>
              <w:tabs>
                <w:tab w:val="clear" w:pos="1440"/>
                <w:tab w:val="clear" w:pos="2520"/>
              </w:tabs>
              <w:ind w:left="714" w:hanging="357"/>
              <w:jc w:val="left"/>
              <w:rPr>
                <w:szCs w:val="22"/>
              </w:rPr>
            </w:pPr>
            <w:r>
              <w:rPr>
                <w:szCs w:val="22"/>
              </w:rPr>
              <w:t>Continually review Teign’s customer service processes, designing and implementing improvements, ensuring they:</w:t>
            </w:r>
          </w:p>
          <w:p w14:paraId="0CF39EBE" w14:textId="77777777" w:rsidR="0040392B" w:rsidRDefault="0040392B" w:rsidP="0040392B">
            <w:pPr>
              <w:pStyle w:val="ListParagraph"/>
              <w:rPr>
                <w:szCs w:val="22"/>
              </w:rPr>
            </w:pPr>
          </w:p>
          <w:p w14:paraId="791D8742" w14:textId="77777777" w:rsidR="0040392B" w:rsidRDefault="0040392B" w:rsidP="0040392B">
            <w:pPr>
              <w:pStyle w:val="BodyText"/>
              <w:numPr>
                <w:ilvl w:val="0"/>
                <w:numId w:val="21"/>
              </w:numPr>
              <w:tabs>
                <w:tab w:val="clear" w:pos="1440"/>
                <w:tab w:val="clear" w:pos="2520"/>
              </w:tabs>
              <w:jc w:val="left"/>
              <w:rPr>
                <w:szCs w:val="22"/>
              </w:rPr>
            </w:pPr>
            <w:r>
              <w:rPr>
                <w:szCs w:val="22"/>
              </w:rPr>
              <w:t>Can be accessed using a range of channels</w:t>
            </w:r>
          </w:p>
          <w:p w14:paraId="7CDADD91" w14:textId="77777777" w:rsidR="0040392B" w:rsidRDefault="0040392B" w:rsidP="0040392B">
            <w:pPr>
              <w:pStyle w:val="BodyText"/>
              <w:numPr>
                <w:ilvl w:val="0"/>
                <w:numId w:val="21"/>
              </w:numPr>
              <w:tabs>
                <w:tab w:val="clear" w:pos="1440"/>
                <w:tab w:val="clear" w:pos="2520"/>
              </w:tabs>
              <w:jc w:val="left"/>
              <w:rPr>
                <w:szCs w:val="22"/>
              </w:rPr>
            </w:pPr>
            <w:r>
              <w:rPr>
                <w:szCs w:val="22"/>
              </w:rPr>
              <w:t>Are effective, responsive and maximise performance potential</w:t>
            </w:r>
          </w:p>
          <w:p w14:paraId="737307C6" w14:textId="77777777" w:rsidR="0040392B" w:rsidRDefault="0040392B" w:rsidP="0040392B">
            <w:pPr>
              <w:pStyle w:val="BodyText"/>
              <w:numPr>
                <w:ilvl w:val="0"/>
                <w:numId w:val="21"/>
              </w:numPr>
              <w:tabs>
                <w:tab w:val="clear" w:pos="1440"/>
                <w:tab w:val="clear" w:pos="2520"/>
              </w:tabs>
              <w:jc w:val="left"/>
              <w:rPr>
                <w:szCs w:val="22"/>
              </w:rPr>
            </w:pPr>
            <w:r>
              <w:rPr>
                <w:szCs w:val="22"/>
              </w:rPr>
              <w:t>Make the best use of technology available</w:t>
            </w:r>
          </w:p>
          <w:p w14:paraId="1EFE19C3" w14:textId="77777777" w:rsidR="0040392B" w:rsidRDefault="0040392B" w:rsidP="0040392B">
            <w:pPr>
              <w:pStyle w:val="BodyText"/>
              <w:numPr>
                <w:ilvl w:val="0"/>
                <w:numId w:val="21"/>
              </w:numPr>
              <w:tabs>
                <w:tab w:val="clear" w:pos="1440"/>
                <w:tab w:val="clear" w:pos="2520"/>
              </w:tabs>
              <w:jc w:val="left"/>
              <w:rPr>
                <w:szCs w:val="22"/>
              </w:rPr>
            </w:pPr>
            <w:r>
              <w:rPr>
                <w:szCs w:val="22"/>
              </w:rPr>
              <w:t>Meet the needs and aspirations of current and future customers</w:t>
            </w:r>
          </w:p>
          <w:p w14:paraId="152F17CC" w14:textId="77777777" w:rsidR="0040392B" w:rsidRDefault="0040392B" w:rsidP="0040392B">
            <w:pPr>
              <w:pStyle w:val="BodyText"/>
              <w:numPr>
                <w:ilvl w:val="0"/>
                <w:numId w:val="21"/>
              </w:numPr>
              <w:tabs>
                <w:tab w:val="clear" w:pos="1440"/>
                <w:tab w:val="clear" w:pos="2520"/>
              </w:tabs>
              <w:jc w:val="left"/>
              <w:rPr>
                <w:szCs w:val="22"/>
              </w:rPr>
            </w:pPr>
            <w:r>
              <w:rPr>
                <w:szCs w:val="22"/>
              </w:rPr>
              <w:t>Deliver value for money</w:t>
            </w:r>
          </w:p>
          <w:p w14:paraId="4AB0AB4D" w14:textId="77777777" w:rsidR="0040392B" w:rsidRDefault="0040392B" w:rsidP="0040392B">
            <w:pPr>
              <w:pStyle w:val="BodyText"/>
              <w:numPr>
                <w:ilvl w:val="0"/>
                <w:numId w:val="21"/>
              </w:numPr>
              <w:tabs>
                <w:tab w:val="clear" w:pos="1440"/>
                <w:tab w:val="clear" w:pos="2520"/>
              </w:tabs>
              <w:jc w:val="left"/>
              <w:rPr>
                <w:szCs w:val="22"/>
              </w:rPr>
            </w:pPr>
            <w:r>
              <w:rPr>
                <w:szCs w:val="22"/>
              </w:rPr>
              <w:t>Focus on delivering first contact resolution for customers</w:t>
            </w:r>
          </w:p>
          <w:p w14:paraId="76A879AB" w14:textId="77777777" w:rsidR="0040392B" w:rsidRDefault="0040392B" w:rsidP="0040392B">
            <w:pPr>
              <w:pStyle w:val="BodyText"/>
              <w:numPr>
                <w:ilvl w:val="0"/>
                <w:numId w:val="21"/>
              </w:numPr>
              <w:tabs>
                <w:tab w:val="clear" w:pos="1440"/>
                <w:tab w:val="clear" w:pos="2520"/>
              </w:tabs>
              <w:jc w:val="left"/>
              <w:rPr>
                <w:szCs w:val="22"/>
              </w:rPr>
            </w:pPr>
            <w:r>
              <w:rPr>
                <w:szCs w:val="22"/>
              </w:rPr>
              <w:t>Are compliant with all necessary regulatory requirements</w:t>
            </w:r>
          </w:p>
          <w:p w14:paraId="38508703" w14:textId="77777777" w:rsidR="00790AA2" w:rsidRDefault="0040392B" w:rsidP="00C25528">
            <w:pPr>
              <w:pStyle w:val="BodyText"/>
              <w:tabs>
                <w:tab w:val="clear" w:pos="1440"/>
                <w:tab w:val="clear" w:pos="2520"/>
              </w:tabs>
              <w:jc w:val="left"/>
              <w:rPr>
                <w:szCs w:val="22"/>
              </w:rPr>
            </w:pPr>
            <w:r>
              <w:rPr>
                <w:szCs w:val="22"/>
              </w:rPr>
              <w:t xml:space="preserve">       </w:t>
            </w:r>
          </w:p>
          <w:p w14:paraId="04585B88" w14:textId="77777777" w:rsidR="00482453" w:rsidRDefault="00A46E13" w:rsidP="005D7341">
            <w:pPr>
              <w:pStyle w:val="BodyText"/>
              <w:numPr>
                <w:ilvl w:val="0"/>
                <w:numId w:val="18"/>
              </w:numPr>
              <w:tabs>
                <w:tab w:val="clear" w:pos="1440"/>
                <w:tab w:val="clear" w:pos="2520"/>
              </w:tabs>
              <w:ind w:left="714" w:hanging="357"/>
              <w:jc w:val="left"/>
              <w:rPr>
                <w:szCs w:val="22"/>
              </w:rPr>
            </w:pPr>
            <w:r>
              <w:rPr>
                <w:szCs w:val="22"/>
              </w:rPr>
              <w:t xml:space="preserve">To </w:t>
            </w:r>
            <w:r w:rsidR="00BD1E71">
              <w:rPr>
                <w:szCs w:val="22"/>
              </w:rPr>
              <w:t>ensure the contact centre delivers</w:t>
            </w:r>
            <w:r>
              <w:rPr>
                <w:szCs w:val="22"/>
              </w:rPr>
              <w:t xml:space="preserve"> seamless business support to patch</w:t>
            </w:r>
            <w:r w:rsidR="0040392B">
              <w:rPr>
                <w:szCs w:val="22"/>
              </w:rPr>
              <w:t>-</w:t>
            </w:r>
            <w:r>
              <w:rPr>
                <w:szCs w:val="22"/>
              </w:rPr>
              <w:t xml:space="preserve">based </w:t>
            </w:r>
            <w:r w:rsidR="0040392B">
              <w:rPr>
                <w:szCs w:val="22"/>
              </w:rPr>
              <w:t>advisers</w:t>
            </w:r>
            <w:r>
              <w:rPr>
                <w:szCs w:val="22"/>
              </w:rPr>
              <w:t xml:space="preserve"> </w:t>
            </w:r>
            <w:r w:rsidR="0040392B">
              <w:rPr>
                <w:szCs w:val="22"/>
              </w:rPr>
              <w:t xml:space="preserve">and </w:t>
            </w:r>
            <w:r>
              <w:rPr>
                <w:szCs w:val="22"/>
              </w:rPr>
              <w:t>ensure an</w:t>
            </w:r>
            <w:r w:rsidR="00B6501F">
              <w:rPr>
                <w:szCs w:val="22"/>
              </w:rPr>
              <w:t xml:space="preserve"> effective first contact resolution </w:t>
            </w:r>
            <w:r>
              <w:rPr>
                <w:szCs w:val="22"/>
              </w:rPr>
              <w:t>is achieved</w:t>
            </w:r>
          </w:p>
          <w:p w14:paraId="4CBC10ED" w14:textId="77777777" w:rsidR="005D7341" w:rsidRDefault="00482453" w:rsidP="00685E2E">
            <w:pPr>
              <w:pStyle w:val="BodyText"/>
              <w:numPr>
                <w:ilvl w:val="0"/>
                <w:numId w:val="18"/>
              </w:numPr>
              <w:tabs>
                <w:tab w:val="clear" w:pos="1440"/>
                <w:tab w:val="clear" w:pos="2520"/>
              </w:tabs>
              <w:ind w:left="714" w:hanging="357"/>
              <w:jc w:val="left"/>
              <w:rPr>
                <w:szCs w:val="22"/>
              </w:rPr>
            </w:pPr>
            <w:r w:rsidRPr="00482453">
              <w:rPr>
                <w:rFonts w:cs="Arial"/>
                <w:szCs w:val="22"/>
              </w:rPr>
              <w:t>Work closely with IT and other service teams and departments to ensure the necessary infrastructure and processes are in place to meet the most common service requests and other agreed tasks and processes in line with agreed policies and procedures</w:t>
            </w:r>
            <w:r>
              <w:t xml:space="preserve">. </w:t>
            </w:r>
          </w:p>
          <w:p w14:paraId="65E2277E" w14:textId="77777777" w:rsidR="00760D84" w:rsidRDefault="0040392B" w:rsidP="005D7341">
            <w:pPr>
              <w:pStyle w:val="BodyText"/>
              <w:numPr>
                <w:ilvl w:val="0"/>
                <w:numId w:val="18"/>
              </w:numPr>
              <w:tabs>
                <w:tab w:val="clear" w:pos="1440"/>
                <w:tab w:val="clear" w:pos="2520"/>
              </w:tabs>
              <w:ind w:left="714" w:hanging="357"/>
              <w:jc w:val="left"/>
              <w:rPr>
                <w:rFonts w:cs="Arial"/>
                <w:szCs w:val="22"/>
              </w:rPr>
            </w:pPr>
            <w:r>
              <w:rPr>
                <w:rFonts w:cs="Arial"/>
                <w:szCs w:val="22"/>
              </w:rPr>
              <w:t xml:space="preserve">Develop and maintain customer related strategies, </w:t>
            </w:r>
            <w:r w:rsidR="00E17750">
              <w:rPr>
                <w:rFonts w:cs="Arial"/>
                <w:szCs w:val="22"/>
              </w:rPr>
              <w:t>policies,</w:t>
            </w:r>
            <w:r>
              <w:rPr>
                <w:rFonts w:cs="Arial"/>
                <w:szCs w:val="22"/>
              </w:rPr>
              <w:t xml:space="preserve"> and procedures, aligned to regulatory standards.</w:t>
            </w:r>
          </w:p>
          <w:p w14:paraId="3011ECFC" w14:textId="77777777" w:rsidR="005D7341" w:rsidRPr="00BE34BA" w:rsidRDefault="005D7341" w:rsidP="005D7341">
            <w:pPr>
              <w:pStyle w:val="BodyText"/>
              <w:numPr>
                <w:ilvl w:val="0"/>
                <w:numId w:val="18"/>
              </w:numPr>
              <w:tabs>
                <w:tab w:val="clear" w:pos="1440"/>
                <w:tab w:val="clear" w:pos="2520"/>
              </w:tabs>
              <w:ind w:left="714" w:hanging="357"/>
              <w:jc w:val="left"/>
              <w:rPr>
                <w:rFonts w:cs="Arial"/>
                <w:szCs w:val="22"/>
              </w:rPr>
            </w:pPr>
            <w:r>
              <w:rPr>
                <w:rFonts w:cs="Arial"/>
                <w:szCs w:val="22"/>
              </w:rPr>
              <w:t xml:space="preserve">Lead on the </w:t>
            </w:r>
            <w:r>
              <w:rPr>
                <w:szCs w:val="22"/>
              </w:rPr>
              <w:t>implementation of Teign Housing’s multi-channel initiative</w:t>
            </w:r>
            <w:r w:rsidR="00534EEA">
              <w:rPr>
                <w:szCs w:val="22"/>
              </w:rPr>
              <w:t xml:space="preserve"> as well as a blended approach to contact centre management (mixture of office based/agile working approach)</w:t>
            </w:r>
            <w:r>
              <w:rPr>
                <w:szCs w:val="22"/>
              </w:rPr>
              <w:t>.</w:t>
            </w:r>
          </w:p>
          <w:p w14:paraId="3ABD3BB7" w14:textId="77777777" w:rsidR="00BE34BA" w:rsidRPr="005D7341" w:rsidRDefault="00BE34BA" w:rsidP="005D7341">
            <w:pPr>
              <w:pStyle w:val="BodyText"/>
              <w:numPr>
                <w:ilvl w:val="0"/>
                <w:numId w:val="18"/>
              </w:numPr>
              <w:tabs>
                <w:tab w:val="clear" w:pos="1440"/>
                <w:tab w:val="clear" w:pos="2520"/>
              </w:tabs>
              <w:ind w:left="714" w:hanging="357"/>
              <w:jc w:val="left"/>
              <w:rPr>
                <w:rFonts w:cs="Arial"/>
                <w:szCs w:val="22"/>
              </w:rPr>
            </w:pPr>
            <w:r>
              <w:rPr>
                <w:szCs w:val="22"/>
              </w:rPr>
              <w:t>To drive consistency and positive communication across all channels that we interact with customers.</w:t>
            </w:r>
          </w:p>
          <w:p w14:paraId="08A8AFDA" w14:textId="77777777" w:rsidR="005D7341" w:rsidRDefault="00E50585" w:rsidP="005D7341">
            <w:pPr>
              <w:pStyle w:val="BodyText"/>
              <w:numPr>
                <w:ilvl w:val="0"/>
                <w:numId w:val="18"/>
              </w:numPr>
              <w:tabs>
                <w:tab w:val="clear" w:pos="1440"/>
                <w:tab w:val="clear" w:pos="2520"/>
              </w:tabs>
              <w:ind w:left="714" w:hanging="357"/>
              <w:jc w:val="left"/>
              <w:rPr>
                <w:rFonts w:cs="Arial"/>
                <w:szCs w:val="22"/>
              </w:rPr>
            </w:pPr>
            <w:r>
              <w:rPr>
                <w:rFonts w:cs="Arial"/>
                <w:szCs w:val="22"/>
              </w:rPr>
              <w:t xml:space="preserve">Develop and maintain </w:t>
            </w:r>
            <w:r w:rsidR="00BD1E71">
              <w:rPr>
                <w:rFonts w:cs="Arial"/>
                <w:szCs w:val="22"/>
              </w:rPr>
              <w:t>both a customer insight and customer experience strategy</w:t>
            </w:r>
            <w:r>
              <w:rPr>
                <w:rFonts w:cs="Arial"/>
                <w:szCs w:val="22"/>
              </w:rPr>
              <w:t xml:space="preserve"> aligned to regulatory standards</w:t>
            </w:r>
            <w:r w:rsidR="00BD1E71">
              <w:rPr>
                <w:rFonts w:cs="Arial"/>
                <w:szCs w:val="22"/>
              </w:rPr>
              <w:t>.</w:t>
            </w:r>
          </w:p>
          <w:p w14:paraId="4A6F05E7" w14:textId="77777777" w:rsidR="005D7341" w:rsidRPr="005D7341" w:rsidRDefault="005D7341" w:rsidP="005D7341">
            <w:pPr>
              <w:pStyle w:val="BodyText"/>
              <w:numPr>
                <w:ilvl w:val="0"/>
                <w:numId w:val="18"/>
              </w:numPr>
              <w:tabs>
                <w:tab w:val="clear" w:pos="1440"/>
                <w:tab w:val="clear" w:pos="2520"/>
              </w:tabs>
              <w:ind w:left="714" w:hanging="357"/>
              <w:jc w:val="left"/>
              <w:rPr>
                <w:rFonts w:cs="Arial"/>
                <w:szCs w:val="22"/>
              </w:rPr>
            </w:pPr>
            <w:r w:rsidRPr="005D7341">
              <w:rPr>
                <w:szCs w:val="22"/>
              </w:rPr>
              <w:t xml:space="preserve">Day to day management of Teign Housings contact centre software. Ensuring that it is updated and produces accurate management reporting </w:t>
            </w:r>
            <w:r w:rsidR="00E17750" w:rsidRPr="005D7341">
              <w:rPr>
                <w:szCs w:val="22"/>
              </w:rPr>
              <w:t>regarding</w:t>
            </w:r>
            <w:r w:rsidRPr="005D7341">
              <w:rPr>
                <w:szCs w:val="22"/>
              </w:rPr>
              <w:t xml:space="preserve"> user</w:t>
            </w:r>
            <w:r w:rsidR="00E17750">
              <w:rPr>
                <w:szCs w:val="22"/>
              </w:rPr>
              <w:t>s</w:t>
            </w:r>
            <w:r w:rsidRPr="005D7341">
              <w:rPr>
                <w:szCs w:val="22"/>
              </w:rPr>
              <w:t xml:space="preserve"> and access information from our </w:t>
            </w:r>
            <w:r w:rsidR="00C25528">
              <w:rPr>
                <w:szCs w:val="22"/>
              </w:rPr>
              <w:t>c</w:t>
            </w:r>
            <w:r w:rsidRPr="005D7341">
              <w:rPr>
                <w:szCs w:val="22"/>
              </w:rPr>
              <w:t>ustomers.</w:t>
            </w:r>
          </w:p>
          <w:p w14:paraId="2042423E" w14:textId="77777777" w:rsidR="005D7341" w:rsidRPr="00EC4F7A" w:rsidRDefault="00A9177E" w:rsidP="005D7341">
            <w:pPr>
              <w:pStyle w:val="BodyText"/>
              <w:numPr>
                <w:ilvl w:val="0"/>
                <w:numId w:val="18"/>
              </w:numPr>
              <w:tabs>
                <w:tab w:val="clear" w:pos="1440"/>
                <w:tab w:val="clear" w:pos="2520"/>
              </w:tabs>
              <w:ind w:left="714" w:hanging="357"/>
              <w:jc w:val="left"/>
              <w:rPr>
                <w:rFonts w:cs="Arial"/>
                <w:szCs w:val="22"/>
              </w:rPr>
            </w:pPr>
            <w:r>
              <w:rPr>
                <w:szCs w:val="22"/>
              </w:rPr>
              <w:t xml:space="preserve">Lead on </w:t>
            </w:r>
            <w:r w:rsidR="00E50585">
              <w:rPr>
                <w:szCs w:val="22"/>
              </w:rPr>
              <w:t>Teign’s</w:t>
            </w:r>
            <w:r w:rsidR="005D7341">
              <w:rPr>
                <w:szCs w:val="22"/>
              </w:rPr>
              <w:t xml:space="preserve"> Telephony </w:t>
            </w:r>
            <w:r w:rsidR="00534EEA">
              <w:rPr>
                <w:szCs w:val="22"/>
              </w:rPr>
              <w:t>and</w:t>
            </w:r>
            <w:r w:rsidR="004D6564">
              <w:rPr>
                <w:szCs w:val="22"/>
              </w:rPr>
              <w:t xml:space="preserve"> </w:t>
            </w:r>
            <w:r w:rsidR="005D7341">
              <w:rPr>
                <w:szCs w:val="22"/>
              </w:rPr>
              <w:t xml:space="preserve">Digital Inclusion programmes. Ensure staff members in the </w:t>
            </w:r>
            <w:r w:rsidR="00790AA2">
              <w:rPr>
                <w:szCs w:val="22"/>
              </w:rPr>
              <w:t>Contact Centre</w:t>
            </w:r>
            <w:r w:rsidR="005D7341">
              <w:rPr>
                <w:szCs w:val="22"/>
              </w:rPr>
              <w:t xml:space="preserve"> are fully trained in both areas.</w:t>
            </w:r>
          </w:p>
          <w:p w14:paraId="28F3F767" w14:textId="77777777" w:rsidR="00EC4F7A" w:rsidRDefault="00E50585" w:rsidP="005D7341">
            <w:pPr>
              <w:pStyle w:val="BodyText"/>
              <w:numPr>
                <w:ilvl w:val="0"/>
                <w:numId w:val="18"/>
              </w:numPr>
              <w:tabs>
                <w:tab w:val="clear" w:pos="1440"/>
                <w:tab w:val="clear" w:pos="2520"/>
              </w:tabs>
              <w:ind w:left="714" w:hanging="357"/>
              <w:jc w:val="left"/>
              <w:rPr>
                <w:rFonts w:cs="Arial"/>
                <w:szCs w:val="22"/>
              </w:rPr>
            </w:pPr>
            <w:r>
              <w:rPr>
                <w:rFonts w:cs="Arial"/>
                <w:szCs w:val="22"/>
              </w:rPr>
              <w:lastRenderedPageBreak/>
              <w:t>Preparation</w:t>
            </w:r>
            <w:r w:rsidR="00520C16">
              <w:rPr>
                <w:rFonts w:cs="Arial"/>
                <w:szCs w:val="22"/>
              </w:rPr>
              <w:t>/presentation</w:t>
            </w:r>
            <w:r>
              <w:rPr>
                <w:rFonts w:cs="Arial"/>
                <w:szCs w:val="22"/>
              </w:rPr>
              <w:t xml:space="preserve"> of customer related reports and performance statistics for Teign’s Executive Team and Board.</w:t>
            </w:r>
          </w:p>
          <w:p w14:paraId="3266EAB5" w14:textId="77777777" w:rsidR="00EC4F7A" w:rsidRPr="00EC4F7A" w:rsidRDefault="00EC4F7A" w:rsidP="007401BC">
            <w:pPr>
              <w:pStyle w:val="BodyText"/>
              <w:tabs>
                <w:tab w:val="clear" w:pos="1440"/>
                <w:tab w:val="clear" w:pos="2520"/>
              </w:tabs>
              <w:jc w:val="left"/>
              <w:rPr>
                <w:rFonts w:cs="Arial"/>
                <w:szCs w:val="22"/>
              </w:rPr>
            </w:pPr>
          </w:p>
        </w:tc>
      </w:tr>
      <w:tr w:rsidR="00760D84" w:rsidRPr="00316028" w14:paraId="03430BC0" w14:textId="77777777" w:rsidTr="575BDBED">
        <w:trPr>
          <w:trHeight w:hRule="exact" w:val="170"/>
        </w:trPr>
        <w:tc>
          <w:tcPr>
            <w:tcW w:w="8000" w:type="dxa"/>
            <w:shd w:val="clear" w:color="auto" w:fill="auto"/>
          </w:tcPr>
          <w:p w14:paraId="0A4E91FB" w14:textId="77777777" w:rsidR="00760D84" w:rsidRPr="00316028" w:rsidRDefault="00760D84" w:rsidP="005D7341">
            <w:pPr>
              <w:pStyle w:val="BodyText"/>
              <w:ind w:left="714"/>
              <w:jc w:val="left"/>
              <w:rPr>
                <w:szCs w:val="22"/>
              </w:rPr>
            </w:pPr>
          </w:p>
        </w:tc>
      </w:tr>
      <w:tr w:rsidR="00760D84" w:rsidRPr="00316028" w14:paraId="64803F03" w14:textId="77777777" w:rsidTr="575BDBED">
        <w:tc>
          <w:tcPr>
            <w:tcW w:w="8000" w:type="dxa"/>
            <w:shd w:val="clear" w:color="auto" w:fill="auto"/>
          </w:tcPr>
          <w:p w14:paraId="3E2675C1" w14:textId="77777777" w:rsidR="00760D84" w:rsidRPr="00A46E13" w:rsidRDefault="00760D84" w:rsidP="005D7341">
            <w:pPr>
              <w:pStyle w:val="BodyText"/>
              <w:numPr>
                <w:ilvl w:val="0"/>
                <w:numId w:val="18"/>
              </w:numPr>
              <w:tabs>
                <w:tab w:val="clear" w:pos="1440"/>
                <w:tab w:val="clear" w:pos="2520"/>
              </w:tabs>
              <w:ind w:left="714" w:hanging="357"/>
              <w:jc w:val="left"/>
              <w:rPr>
                <w:szCs w:val="22"/>
              </w:rPr>
            </w:pPr>
            <w:r w:rsidRPr="00877D32">
              <w:rPr>
                <w:szCs w:val="22"/>
              </w:rPr>
              <w:t xml:space="preserve">Establish, </w:t>
            </w:r>
            <w:r w:rsidR="00E17750" w:rsidRPr="00877D32">
              <w:rPr>
                <w:szCs w:val="22"/>
              </w:rPr>
              <w:t>develop,</w:t>
            </w:r>
            <w:r w:rsidRPr="00877D32">
              <w:rPr>
                <w:szCs w:val="22"/>
              </w:rPr>
              <w:t xml:space="preserve"> and maintain effective working relationships with all work </w:t>
            </w:r>
            <w:r w:rsidRPr="00607E35">
              <w:rPr>
                <w:szCs w:val="22"/>
              </w:rPr>
              <w:t>colleagues to ensure an integrated contribution to Teign Housing’s objectives</w:t>
            </w:r>
            <w:r w:rsidR="00EC4F7A">
              <w:rPr>
                <w:szCs w:val="22"/>
              </w:rPr>
              <w:t xml:space="preserve"> </w:t>
            </w:r>
            <w:proofErr w:type="spellStart"/>
            <w:r w:rsidR="00EC4F7A">
              <w:rPr>
                <w:szCs w:val="22"/>
              </w:rPr>
              <w:t>eg</w:t>
            </w:r>
            <w:proofErr w:type="spellEnd"/>
            <w:r w:rsidR="00EC4F7A">
              <w:rPr>
                <w:szCs w:val="22"/>
              </w:rPr>
              <w:t>, letting properties, collecting rent, giving effective housing advice etc.</w:t>
            </w:r>
          </w:p>
        </w:tc>
      </w:tr>
      <w:tr w:rsidR="00760D84" w:rsidRPr="00316028" w14:paraId="01450658" w14:textId="77777777" w:rsidTr="575BDBED">
        <w:trPr>
          <w:trHeight w:hRule="exact" w:val="170"/>
        </w:trPr>
        <w:tc>
          <w:tcPr>
            <w:tcW w:w="8000" w:type="dxa"/>
            <w:shd w:val="clear" w:color="auto" w:fill="auto"/>
          </w:tcPr>
          <w:p w14:paraId="26FE3507" w14:textId="77777777" w:rsidR="00760D84" w:rsidRPr="00316028" w:rsidRDefault="00760D84" w:rsidP="005D7341">
            <w:pPr>
              <w:pStyle w:val="BodyText"/>
              <w:ind w:left="714"/>
              <w:jc w:val="left"/>
              <w:rPr>
                <w:szCs w:val="22"/>
              </w:rPr>
            </w:pPr>
          </w:p>
        </w:tc>
      </w:tr>
      <w:tr w:rsidR="00760D84" w:rsidRPr="00316028" w14:paraId="7B5A6BB8" w14:textId="77777777" w:rsidTr="575BDBED">
        <w:tc>
          <w:tcPr>
            <w:tcW w:w="8000" w:type="dxa"/>
            <w:shd w:val="clear" w:color="auto" w:fill="auto"/>
          </w:tcPr>
          <w:p w14:paraId="5011054E" w14:textId="77777777" w:rsidR="00760D84" w:rsidRDefault="00760D84" w:rsidP="005D7341">
            <w:pPr>
              <w:pStyle w:val="BodyText"/>
              <w:numPr>
                <w:ilvl w:val="0"/>
                <w:numId w:val="18"/>
              </w:numPr>
              <w:tabs>
                <w:tab w:val="clear" w:pos="1440"/>
                <w:tab w:val="clear" w:pos="2520"/>
                <w:tab w:val="left" w:pos="709"/>
              </w:tabs>
              <w:ind w:left="714" w:hanging="357"/>
              <w:jc w:val="left"/>
              <w:rPr>
                <w:szCs w:val="22"/>
              </w:rPr>
            </w:pPr>
            <w:r w:rsidRPr="00316028">
              <w:rPr>
                <w:szCs w:val="22"/>
              </w:rPr>
              <w:t xml:space="preserve">Monitor staff performance and </w:t>
            </w:r>
            <w:r w:rsidR="00534EEA">
              <w:rPr>
                <w:szCs w:val="22"/>
              </w:rPr>
              <w:t>through effective personal development reviews</w:t>
            </w:r>
            <w:r w:rsidRPr="00316028">
              <w:rPr>
                <w:szCs w:val="22"/>
              </w:rPr>
              <w:t xml:space="preserve"> enable staff to provide high quality service and develop their full potential</w:t>
            </w:r>
            <w:r w:rsidR="0025027D">
              <w:rPr>
                <w:szCs w:val="22"/>
              </w:rPr>
              <w:t>.</w:t>
            </w:r>
          </w:p>
          <w:p w14:paraId="3805690A" w14:textId="77777777" w:rsidR="00760D84" w:rsidRDefault="00760D84" w:rsidP="005D7341">
            <w:pPr>
              <w:pStyle w:val="BodyText"/>
              <w:numPr>
                <w:ilvl w:val="0"/>
                <w:numId w:val="18"/>
              </w:numPr>
              <w:tabs>
                <w:tab w:val="clear" w:pos="2520"/>
                <w:tab w:val="left" w:pos="709"/>
              </w:tabs>
              <w:ind w:left="714" w:hanging="357"/>
              <w:jc w:val="left"/>
              <w:rPr>
                <w:rFonts w:cs="Arial"/>
                <w:szCs w:val="22"/>
              </w:rPr>
            </w:pPr>
            <w:r w:rsidRPr="008F7D13">
              <w:rPr>
                <w:rFonts w:cs="Arial"/>
                <w:szCs w:val="22"/>
              </w:rPr>
              <w:t>To develop, manage and monitor any contracts used to deliver the service, ensuring that Teign Housing’s financial regulations, policies and procedures are adhered to and contract specifications delivered.</w:t>
            </w:r>
          </w:p>
          <w:p w14:paraId="429B728F" w14:textId="77777777" w:rsidR="00E50585" w:rsidRDefault="00E50585" w:rsidP="005D7341">
            <w:pPr>
              <w:pStyle w:val="BodyText"/>
              <w:numPr>
                <w:ilvl w:val="0"/>
                <w:numId w:val="18"/>
              </w:numPr>
              <w:tabs>
                <w:tab w:val="clear" w:pos="2520"/>
                <w:tab w:val="left" w:pos="709"/>
              </w:tabs>
              <w:ind w:left="714" w:hanging="357"/>
              <w:jc w:val="left"/>
              <w:rPr>
                <w:rFonts w:cs="Arial"/>
                <w:szCs w:val="22"/>
              </w:rPr>
            </w:pPr>
            <w:r>
              <w:rPr>
                <w:rFonts w:cs="Arial"/>
                <w:szCs w:val="22"/>
              </w:rPr>
              <w:t>To develop a customer insight strategy, and processes setting out how Teign will ensure customer insight data is relevant, accurate and up to date, captured effectively and used to maximum effect.</w:t>
            </w:r>
          </w:p>
          <w:p w14:paraId="6086AE31" w14:textId="77777777" w:rsidR="005D7341" w:rsidRPr="008F7D13" w:rsidRDefault="00E50585" w:rsidP="005D7341">
            <w:pPr>
              <w:pStyle w:val="BodyText"/>
              <w:numPr>
                <w:ilvl w:val="0"/>
                <w:numId w:val="18"/>
              </w:numPr>
              <w:tabs>
                <w:tab w:val="clear" w:pos="2520"/>
                <w:tab w:val="left" w:pos="709"/>
              </w:tabs>
              <w:ind w:left="714" w:hanging="357"/>
              <w:jc w:val="left"/>
              <w:rPr>
                <w:rFonts w:cs="Arial"/>
                <w:szCs w:val="22"/>
              </w:rPr>
            </w:pPr>
            <w:r>
              <w:rPr>
                <w:rFonts w:cs="Arial"/>
                <w:szCs w:val="22"/>
              </w:rPr>
              <w:t xml:space="preserve">To liaise effectively with other teams, </w:t>
            </w:r>
            <w:r w:rsidR="00482453">
              <w:rPr>
                <w:rFonts w:cs="Arial"/>
                <w:szCs w:val="22"/>
              </w:rPr>
              <w:t>across other Directorates and all stakeholders to ensure efficient and effective customer service, governance</w:t>
            </w:r>
            <w:r w:rsidR="00B53A27">
              <w:rPr>
                <w:rFonts w:cs="Arial"/>
                <w:szCs w:val="22"/>
              </w:rPr>
              <w:t>,</w:t>
            </w:r>
            <w:r w:rsidR="00482453">
              <w:rPr>
                <w:rFonts w:cs="Arial"/>
                <w:szCs w:val="22"/>
              </w:rPr>
              <w:t xml:space="preserve"> and audit compliance.</w:t>
            </w:r>
          </w:p>
          <w:p w14:paraId="29D56A44" w14:textId="77777777" w:rsidR="00760D84" w:rsidRPr="00316028" w:rsidRDefault="00760D84" w:rsidP="005D7341">
            <w:pPr>
              <w:pStyle w:val="BodyText"/>
              <w:tabs>
                <w:tab w:val="clear" w:pos="1440"/>
                <w:tab w:val="clear" w:pos="2520"/>
                <w:tab w:val="left" w:pos="709"/>
              </w:tabs>
              <w:ind w:left="714" w:hanging="357"/>
              <w:jc w:val="left"/>
              <w:rPr>
                <w:szCs w:val="22"/>
              </w:rPr>
            </w:pPr>
          </w:p>
        </w:tc>
      </w:tr>
      <w:tr w:rsidR="00760D84" w:rsidRPr="00316028" w14:paraId="6FEB58E6" w14:textId="77777777" w:rsidTr="575BDBED">
        <w:tc>
          <w:tcPr>
            <w:tcW w:w="8000" w:type="dxa"/>
            <w:shd w:val="clear" w:color="auto" w:fill="auto"/>
          </w:tcPr>
          <w:p w14:paraId="56E37AD0" w14:textId="77777777" w:rsidR="00760D84" w:rsidRPr="00316028" w:rsidRDefault="00760D84" w:rsidP="005D7341">
            <w:pPr>
              <w:pStyle w:val="BodyText"/>
              <w:numPr>
                <w:ilvl w:val="0"/>
                <w:numId w:val="18"/>
              </w:numPr>
              <w:tabs>
                <w:tab w:val="clear" w:pos="1440"/>
                <w:tab w:val="clear" w:pos="2520"/>
              </w:tabs>
              <w:ind w:left="714" w:hanging="357"/>
              <w:jc w:val="left"/>
              <w:rPr>
                <w:szCs w:val="22"/>
              </w:rPr>
            </w:pPr>
            <w:r w:rsidRPr="00316028">
              <w:rPr>
                <w:szCs w:val="22"/>
              </w:rPr>
              <w:t>Ensure that all situations are dealt with sensitively and with the highest standards of confidentiality</w:t>
            </w:r>
            <w:r>
              <w:rPr>
                <w:szCs w:val="22"/>
              </w:rPr>
              <w:t xml:space="preserve"> in conjunction with the Data Protection Act.</w:t>
            </w:r>
          </w:p>
        </w:tc>
      </w:tr>
      <w:tr w:rsidR="00760D84" w:rsidRPr="00316028" w14:paraId="4B7C7DB5" w14:textId="77777777" w:rsidTr="575BDBED">
        <w:trPr>
          <w:trHeight w:hRule="exact" w:val="170"/>
        </w:trPr>
        <w:tc>
          <w:tcPr>
            <w:tcW w:w="8000" w:type="dxa"/>
            <w:shd w:val="clear" w:color="auto" w:fill="auto"/>
          </w:tcPr>
          <w:p w14:paraId="32BE5981" w14:textId="77777777" w:rsidR="00760D84" w:rsidRPr="00316028" w:rsidRDefault="00760D84" w:rsidP="005D7341">
            <w:pPr>
              <w:pStyle w:val="BodyText"/>
              <w:ind w:left="714"/>
              <w:jc w:val="left"/>
              <w:rPr>
                <w:szCs w:val="22"/>
              </w:rPr>
            </w:pPr>
          </w:p>
        </w:tc>
      </w:tr>
      <w:tr w:rsidR="00760D84" w:rsidRPr="00316028" w14:paraId="5A7714F9" w14:textId="77777777" w:rsidTr="575BDBED">
        <w:tc>
          <w:tcPr>
            <w:tcW w:w="8000" w:type="dxa"/>
            <w:shd w:val="clear" w:color="auto" w:fill="auto"/>
          </w:tcPr>
          <w:p w14:paraId="01EF6C6A" w14:textId="77777777" w:rsidR="00760D84" w:rsidRPr="00E17750" w:rsidRDefault="00E17750" w:rsidP="00E17750">
            <w:pPr>
              <w:pStyle w:val="BodyText"/>
              <w:numPr>
                <w:ilvl w:val="0"/>
                <w:numId w:val="18"/>
              </w:numPr>
              <w:tabs>
                <w:tab w:val="clear" w:pos="1440"/>
                <w:tab w:val="clear" w:pos="2520"/>
              </w:tabs>
              <w:ind w:left="714" w:hanging="357"/>
              <w:jc w:val="left"/>
              <w:rPr>
                <w:szCs w:val="22"/>
              </w:rPr>
            </w:pPr>
            <w:r>
              <w:rPr>
                <w:szCs w:val="22"/>
              </w:rPr>
              <w:t>Lead/oversee</w:t>
            </w:r>
            <w:r w:rsidR="00760D84" w:rsidRPr="00607E35">
              <w:rPr>
                <w:szCs w:val="22"/>
              </w:rPr>
              <w:t xml:space="preserve"> </w:t>
            </w:r>
            <w:r w:rsidR="001C3206">
              <w:rPr>
                <w:szCs w:val="22"/>
              </w:rPr>
              <w:t xml:space="preserve">the work of the </w:t>
            </w:r>
            <w:r w:rsidR="00B53A27">
              <w:rPr>
                <w:szCs w:val="22"/>
              </w:rPr>
              <w:t>Customer First</w:t>
            </w:r>
            <w:r w:rsidR="00760D84" w:rsidRPr="00607E35">
              <w:rPr>
                <w:szCs w:val="22"/>
              </w:rPr>
              <w:t xml:space="preserve"> Team to provide a co-ordinated service to Teign Housing’s </w:t>
            </w:r>
            <w:r w:rsidR="007401BC" w:rsidRPr="00607E35">
              <w:rPr>
                <w:szCs w:val="22"/>
              </w:rPr>
              <w:t xml:space="preserve">customers </w:t>
            </w:r>
            <w:r w:rsidR="007401BC">
              <w:rPr>
                <w:szCs w:val="22"/>
              </w:rPr>
              <w:t>providing</w:t>
            </w:r>
            <w:r w:rsidR="001C3206">
              <w:rPr>
                <w:szCs w:val="22"/>
              </w:rPr>
              <w:t xml:space="preserve"> signposting information where appropriate.</w:t>
            </w:r>
            <w:r w:rsidR="00760D84" w:rsidRPr="001C3206">
              <w:rPr>
                <w:szCs w:val="22"/>
              </w:rPr>
              <w:t xml:space="preserve"> </w:t>
            </w:r>
          </w:p>
          <w:p w14:paraId="591EC1F3" w14:textId="77777777" w:rsidR="005D7341" w:rsidRDefault="005D7341" w:rsidP="005D7341">
            <w:pPr>
              <w:pStyle w:val="BodyText"/>
              <w:numPr>
                <w:ilvl w:val="0"/>
                <w:numId w:val="18"/>
              </w:numPr>
              <w:tabs>
                <w:tab w:val="clear" w:pos="1440"/>
                <w:tab w:val="clear" w:pos="2520"/>
              </w:tabs>
              <w:jc w:val="left"/>
              <w:rPr>
                <w:szCs w:val="22"/>
              </w:rPr>
            </w:pPr>
            <w:r w:rsidRPr="005D7341">
              <w:rPr>
                <w:szCs w:val="22"/>
              </w:rPr>
              <w:t>Ensur</w:t>
            </w:r>
            <w:r w:rsidR="001C3206">
              <w:rPr>
                <w:szCs w:val="22"/>
              </w:rPr>
              <w:t xml:space="preserve">e that the </w:t>
            </w:r>
            <w:r w:rsidR="00B53A27">
              <w:rPr>
                <w:szCs w:val="22"/>
              </w:rPr>
              <w:t>Customer First</w:t>
            </w:r>
            <w:r w:rsidRPr="005D7341">
              <w:rPr>
                <w:szCs w:val="22"/>
              </w:rPr>
              <w:t xml:space="preserve"> Team provide a service that is in line with Teign Housing’s customer service standards.</w:t>
            </w:r>
          </w:p>
          <w:p w14:paraId="0C035DE6" w14:textId="77777777" w:rsidR="00790AA2" w:rsidRDefault="00B832B8" w:rsidP="005D7341">
            <w:pPr>
              <w:pStyle w:val="BodyText"/>
              <w:numPr>
                <w:ilvl w:val="0"/>
                <w:numId w:val="18"/>
              </w:numPr>
              <w:tabs>
                <w:tab w:val="clear" w:pos="1440"/>
                <w:tab w:val="clear" w:pos="2520"/>
              </w:tabs>
              <w:jc w:val="left"/>
              <w:rPr>
                <w:szCs w:val="22"/>
              </w:rPr>
            </w:pPr>
            <w:r>
              <w:rPr>
                <w:szCs w:val="22"/>
              </w:rPr>
              <w:t xml:space="preserve">Assist </w:t>
            </w:r>
            <w:r w:rsidR="00A9177E">
              <w:rPr>
                <w:szCs w:val="22"/>
              </w:rPr>
              <w:t xml:space="preserve">the </w:t>
            </w:r>
            <w:r w:rsidR="006F0C00">
              <w:rPr>
                <w:szCs w:val="22"/>
              </w:rPr>
              <w:t>Director of Customers and Communities</w:t>
            </w:r>
            <w:r w:rsidR="005D7341" w:rsidRPr="005D7341">
              <w:rPr>
                <w:szCs w:val="22"/>
              </w:rPr>
              <w:t xml:space="preserve"> with the </w:t>
            </w:r>
            <w:r w:rsidR="00A9177E">
              <w:rPr>
                <w:szCs w:val="22"/>
              </w:rPr>
              <w:t>design/</w:t>
            </w:r>
            <w:r w:rsidR="005D7341" w:rsidRPr="005D7341">
              <w:rPr>
                <w:szCs w:val="22"/>
              </w:rPr>
              <w:t>implementa</w:t>
            </w:r>
            <w:r>
              <w:rPr>
                <w:szCs w:val="22"/>
              </w:rPr>
              <w:t xml:space="preserve">tion of </w:t>
            </w:r>
            <w:r w:rsidR="005D7341" w:rsidRPr="005D7341">
              <w:rPr>
                <w:szCs w:val="22"/>
              </w:rPr>
              <w:t>customer</w:t>
            </w:r>
            <w:r w:rsidR="00790AA2">
              <w:rPr>
                <w:szCs w:val="22"/>
              </w:rPr>
              <w:t xml:space="preserve"> excellence</w:t>
            </w:r>
            <w:r w:rsidR="00534EEA">
              <w:rPr>
                <w:szCs w:val="22"/>
              </w:rPr>
              <w:t xml:space="preserve"> </w:t>
            </w:r>
            <w:r w:rsidR="007401BC">
              <w:rPr>
                <w:szCs w:val="22"/>
              </w:rPr>
              <w:t>and service</w:t>
            </w:r>
            <w:r w:rsidR="005D7341" w:rsidRPr="005D7341">
              <w:rPr>
                <w:szCs w:val="22"/>
              </w:rPr>
              <w:t xml:space="preserve"> improvement </w:t>
            </w:r>
            <w:r w:rsidR="00E17750">
              <w:rPr>
                <w:szCs w:val="22"/>
              </w:rPr>
              <w:t>programmes.</w:t>
            </w:r>
          </w:p>
          <w:p w14:paraId="78360A22" w14:textId="77777777" w:rsidR="005D7341" w:rsidRDefault="00790AA2" w:rsidP="005D7341">
            <w:pPr>
              <w:pStyle w:val="BodyText"/>
              <w:numPr>
                <w:ilvl w:val="0"/>
                <w:numId w:val="18"/>
              </w:numPr>
              <w:tabs>
                <w:tab w:val="clear" w:pos="1440"/>
                <w:tab w:val="clear" w:pos="2520"/>
              </w:tabs>
              <w:jc w:val="left"/>
              <w:rPr>
                <w:szCs w:val="22"/>
              </w:rPr>
            </w:pPr>
            <w:r>
              <w:rPr>
                <w:szCs w:val="22"/>
              </w:rPr>
              <w:t>Adopting ‘lean’ principles in the development of work processes to reduce waste and duplication.</w:t>
            </w:r>
          </w:p>
          <w:p w14:paraId="4C2FA26D" w14:textId="77777777" w:rsidR="003741CC" w:rsidRPr="00316028" w:rsidRDefault="003741CC" w:rsidP="003741CC">
            <w:pPr>
              <w:pStyle w:val="BodyText"/>
              <w:numPr>
                <w:ilvl w:val="0"/>
                <w:numId w:val="18"/>
              </w:numPr>
              <w:tabs>
                <w:tab w:val="clear" w:pos="1440"/>
                <w:tab w:val="clear" w:pos="2520"/>
              </w:tabs>
              <w:jc w:val="left"/>
              <w:rPr>
                <w:szCs w:val="22"/>
              </w:rPr>
            </w:pPr>
            <w:r w:rsidRPr="003741CC">
              <w:rPr>
                <w:szCs w:val="22"/>
              </w:rPr>
              <w:t>Develop and oversee Customer Campaigns in conjunct</w:t>
            </w:r>
            <w:r w:rsidR="001C3206">
              <w:rPr>
                <w:szCs w:val="22"/>
              </w:rPr>
              <w:t xml:space="preserve">ion with colleagues </w:t>
            </w:r>
            <w:r w:rsidRPr="003741CC">
              <w:rPr>
                <w:szCs w:val="22"/>
              </w:rPr>
              <w:t>as and when information is needed to improve services.</w:t>
            </w:r>
          </w:p>
        </w:tc>
      </w:tr>
      <w:tr w:rsidR="00760D84" w:rsidRPr="00316028" w14:paraId="502E58F9" w14:textId="77777777" w:rsidTr="575BDBED">
        <w:trPr>
          <w:trHeight w:hRule="exact" w:val="170"/>
        </w:trPr>
        <w:tc>
          <w:tcPr>
            <w:tcW w:w="8000" w:type="dxa"/>
            <w:shd w:val="clear" w:color="auto" w:fill="auto"/>
          </w:tcPr>
          <w:p w14:paraId="256C8B72" w14:textId="77777777" w:rsidR="00760D84" w:rsidRPr="00316028" w:rsidRDefault="00760D84" w:rsidP="005D7341">
            <w:pPr>
              <w:pStyle w:val="BodyText"/>
              <w:ind w:left="714"/>
              <w:jc w:val="left"/>
              <w:rPr>
                <w:szCs w:val="22"/>
              </w:rPr>
            </w:pPr>
          </w:p>
        </w:tc>
      </w:tr>
      <w:tr w:rsidR="0025027D" w:rsidRPr="00316028" w14:paraId="5CA1BC97" w14:textId="77777777" w:rsidTr="575BDBED">
        <w:trPr>
          <w:trHeight w:hRule="exact" w:val="1832"/>
        </w:trPr>
        <w:tc>
          <w:tcPr>
            <w:tcW w:w="8000" w:type="dxa"/>
            <w:shd w:val="clear" w:color="auto" w:fill="auto"/>
          </w:tcPr>
          <w:p w14:paraId="1D182A04" w14:textId="77777777" w:rsidR="00482453" w:rsidRDefault="00482453" w:rsidP="005D7341">
            <w:pPr>
              <w:numPr>
                <w:ilvl w:val="0"/>
                <w:numId w:val="18"/>
              </w:numPr>
              <w:tabs>
                <w:tab w:val="left" w:pos="-1440"/>
              </w:tabs>
              <w:ind w:left="714" w:hanging="357"/>
              <w:rPr>
                <w:rFonts w:cs="Arial"/>
                <w:szCs w:val="22"/>
                <w:lang w:eastAsia="en-US"/>
              </w:rPr>
            </w:pPr>
            <w:r>
              <w:rPr>
                <w:rFonts w:cs="Arial"/>
                <w:szCs w:val="22"/>
                <w:lang w:eastAsia="en-US"/>
              </w:rPr>
              <w:lastRenderedPageBreak/>
              <w:t>Support appropriate learning opportunities for staff in line with departmental and organisational priorities</w:t>
            </w:r>
          </w:p>
          <w:p w14:paraId="4310A1F6" w14:textId="77777777" w:rsidR="00482453" w:rsidRDefault="00482453" w:rsidP="005D7341">
            <w:pPr>
              <w:numPr>
                <w:ilvl w:val="0"/>
                <w:numId w:val="18"/>
              </w:numPr>
              <w:tabs>
                <w:tab w:val="left" w:pos="-1440"/>
              </w:tabs>
              <w:ind w:left="714" w:hanging="357"/>
              <w:rPr>
                <w:rFonts w:cs="Arial"/>
                <w:szCs w:val="22"/>
                <w:lang w:eastAsia="en-US"/>
              </w:rPr>
            </w:pPr>
            <w:r>
              <w:rPr>
                <w:rFonts w:cs="Arial"/>
                <w:szCs w:val="22"/>
                <w:lang w:eastAsia="en-US"/>
              </w:rPr>
              <w:t>Ensure managers and their staff have a clear understanding of what is expected of them and that process</w:t>
            </w:r>
          </w:p>
          <w:p w14:paraId="70223148" w14:textId="033ADD70" w:rsidR="00482453" w:rsidRDefault="00482453" w:rsidP="0218109B">
            <w:pPr>
              <w:numPr>
                <w:ilvl w:val="0"/>
                <w:numId w:val="18"/>
              </w:numPr>
              <w:ind w:left="714" w:hanging="357"/>
              <w:rPr>
                <w:rFonts w:cs="Arial"/>
                <w:lang w:eastAsia="en-US"/>
              </w:rPr>
            </w:pPr>
            <w:r w:rsidRPr="575BDBED">
              <w:rPr>
                <w:rFonts w:cs="Arial"/>
                <w:lang w:eastAsia="en-US"/>
              </w:rPr>
              <w:t xml:space="preserve">Provide strategic management and support to Customer First </w:t>
            </w:r>
            <w:r w:rsidR="00B53A27" w:rsidRPr="575BDBED">
              <w:rPr>
                <w:rFonts w:cs="Arial"/>
                <w:lang w:eastAsia="en-US"/>
              </w:rPr>
              <w:t>Team</w:t>
            </w:r>
            <w:r w:rsidR="6981E174" w:rsidRPr="575BDBED">
              <w:rPr>
                <w:rFonts w:cs="Arial"/>
                <w:lang w:eastAsia="en-US"/>
              </w:rPr>
              <w:t xml:space="preserve"> </w:t>
            </w:r>
            <w:r w:rsidR="60367C30" w:rsidRPr="575BDBED">
              <w:rPr>
                <w:rFonts w:cs="Arial"/>
                <w:lang w:eastAsia="en-US"/>
              </w:rPr>
              <w:t>Lead</w:t>
            </w:r>
            <w:r w:rsidRPr="575BDBED">
              <w:rPr>
                <w:rFonts w:cs="Arial"/>
                <w:lang w:eastAsia="en-US"/>
              </w:rPr>
              <w:t>ers, ensuring effective two-way communication and collaboration is achieved with all teams across Teign Housing.</w:t>
            </w:r>
          </w:p>
          <w:p w14:paraId="2661BED1" w14:textId="77777777" w:rsidR="0025027D" w:rsidRPr="0025027D" w:rsidRDefault="0025027D" w:rsidP="005D7341">
            <w:pPr>
              <w:numPr>
                <w:ilvl w:val="0"/>
                <w:numId w:val="18"/>
              </w:numPr>
              <w:tabs>
                <w:tab w:val="left" w:pos="-1440"/>
              </w:tabs>
              <w:ind w:left="714" w:hanging="357"/>
              <w:rPr>
                <w:rFonts w:cs="Arial"/>
                <w:szCs w:val="22"/>
                <w:lang w:eastAsia="en-US"/>
              </w:rPr>
            </w:pPr>
            <w:r w:rsidRPr="575BDBED">
              <w:rPr>
                <w:rFonts w:cs="Arial"/>
                <w:lang w:eastAsia="en-US"/>
              </w:rPr>
              <w:t>To monitor and control expenditure in accordance with the budget, procedures, levels of delegated authority and financial control/audit requirements, taking appropriate action when variances occur.</w:t>
            </w:r>
          </w:p>
          <w:p w14:paraId="120172E7" w14:textId="42A43EBC" w:rsidR="0025027D" w:rsidRPr="00316028" w:rsidRDefault="0025027D" w:rsidP="575BDBED">
            <w:pPr>
              <w:pStyle w:val="BodyText"/>
              <w:jc w:val="left"/>
            </w:pPr>
          </w:p>
        </w:tc>
      </w:tr>
    </w:tbl>
    <w:p w14:paraId="43CCE14B" w14:textId="77777777" w:rsidR="000C1A27" w:rsidRDefault="000C1A27" w:rsidP="000C1A27">
      <w:pPr>
        <w:shd w:val="clear" w:color="auto" w:fill="FFFFFF"/>
        <w:rPr>
          <w:rFonts w:cs="Arial"/>
          <w:b/>
          <w:bCs/>
          <w:szCs w:val="22"/>
        </w:rPr>
      </w:pPr>
    </w:p>
    <w:p w14:paraId="186E1FD4" w14:textId="77777777" w:rsidR="00D35158" w:rsidRDefault="00D35158" w:rsidP="000C1A27">
      <w:pPr>
        <w:shd w:val="clear" w:color="auto" w:fill="FFFFFF"/>
        <w:rPr>
          <w:rFonts w:cs="Arial"/>
          <w:b/>
          <w:bCs/>
          <w:szCs w:val="22"/>
        </w:rPr>
      </w:pPr>
    </w:p>
    <w:p w14:paraId="34E8AEF9" w14:textId="77777777" w:rsidR="00D35158" w:rsidRDefault="00D35158" w:rsidP="000C1A27">
      <w:pPr>
        <w:shd w:val="clear" w:color="auto" w:fill="FFFFFF"/>
        <w:rPr>
          <w:rFonts w:cs="Arial"/>
          <w:b/>
          <w:bCs/>
          <w:szCs w:val="22"/>
        </w:rPr>
      </w:pPr>
    </w:p>
    <w:p w14:paraId="25EBDE6D" w14:textId="53C7D950" w:rsidR="000C1A27" w:rsidRDefault="000C1A27" w:rsidP="000C1A27">
      <w:pPr>
        <w:shd w:val="clear" w:color="auto" w:fill="FFFFFF"/>
        <w:rPr>
          <w:rFonts w:cs="Arial"/>
          <w:b/>
          <w:bCs/>
          <w:szCs w:val="22"/>
        </w:rPr>
      </w:pPr>
      <w:r>
        <w:rPr>
          <w:rFonts w:cs="Arial"/>
          <w:b/>
          <w:bCs/>
          <w:szCs w:val="22"/>
        </w:rPr>
        <w:t>Health and Safety Responsibilities</w:t>
      </w:r>
    </w:p>
    <w:p w14:paraId="64C0CFD1" w14:textId="77777777" w:rsidR="000C1A27" w:rsidRDefault="000C1A27" w:rsidP="000C1A27">
      <w:pPr>
        <w:numPr>
          <w:ilvl w:val="0"/>
          <w:numId w:val="20"/>
        </w:numPr>
        <w:shd w:val="clear" w:color="auto" w:fill="FFFFFF"/>
        <w:rPr>
          <w:rFonts w:cs="Arial"/>
          <w:szCs w:val="22"/>
          <w:lang w:eastAsia="en-US"/>
        </w:rPr>
      </w:pPr>
      <w:r>
        <w:rPr>
          <w:rFonts w:cs="Arial"/>
          <w:szCs w:val="22"/>
        </w:rPr>
        <w:t xml:space="preserve">Take responsibility for own Health &amp; Safety and not to put others at risk. </w:t>
      </w:r>
    </w:p>
    <w:p w14:paraId="53F1650F" w14:textId="77777777" w:rsidR="000C1A27" w:rsidRDefault="000C1A27" w:rsidP="000C1A27">
      <w:pPr>
        <w:numPr>
          <w:ilvl w:val="0"/>
          <w:numId w:val="20"/>
        </w:numPr>
        <w:shd w:val="clear" w:color="auto" w:fill="FFFFFF"/>
        <w:rPr>
          <w:rFonts w:cs="Arial"/>
          <w:szCs w:val="22"/>
        </w:rPr>
      </w:pPr>
      <w:r>
        <w:rPr>
          <w:rFonts w:cs="Arial"/>
          <w:szCs w:val="22"/>
        </w:rPr>
        <w:t>It is the responsibility of managers to ensure their team is working safely and to have appropriate risk assessments in place.</w:t>
      </w:r>
    </w:p>
    <w:p w14:paraId="6EBECC02" w14:textId="77777777" w:rsidR="000C1A27" w:rsidRDefault="000C1A27" w:rsidP="000C1A27">
      <w:pPr>
        <w:numPr>
          <w:ilvl w:val="0"/>
          <w:numId w:val="20"/>
        </w:numPr>
        <w:shd w:val="clear" w:color="auto" w:fill="FFFFFF"/>
        <w:rPr>
          <w:rFonts w:cs="Arial"/>
          <w:szCs w:val="22"/>
        </w:rPr>
      </w:pPr>
      <w:r>
        <w:rPr>
          <w:rFonts w:cs="Arial"/>
          <w:szCs w:val="22"/>
        </w:rPr>
        <w:t>To follow all guidance, policies and procedures associated with health and safety and ensure any risk assessments for this role have been read and understood.</w:t>
      </w:r>
    </w:p>
    <w:p w14:paraId="28A56795" w14:textId="77777777" w:rsidR="000C1A27" w:rsidRDefault="000C1A27" w:rsidP="000C1A27">
      <w:pPr>
        <w:numPr>
          <w:ilvl w:val="0"/>
          <w:numId w:val="20"/>
        </w:numPr>
        <w:shd w:val="clear" w:color="auto" w:fill="FFFFFF"/>
        <w:rPr>
          <w:rFonts w:cs="Arial"/>
          <w:szCs w:val="22"/>
        </w:rPr>
      </w:pPr>
      <w:r>
        <w:rPr>
          <w:rFonts w:cs="Arial"/>
          <w:szCs w:val="22"/>
        </w:rPr>
        <w:t>To comply with all health and safety legislation and regulations associated with the role. If in doubt, contact the Health and Safety Team for help and support.</w:t>
      </w:r>
    </w:p>
    <w:p w14:paraId="6C838688" w14:textId="77777777" w:rsidR="00607E35" w:rsidRDefault="00607E35" w:rsidP="00773024">
      <w:pPr>
        <w:pStyle w:val="BodyText"/>
        <w:jc w:val="left"/>
        <w:rPr>
          <w:b/>
          <w:szCs w:val="22"/>
        </w:rPr>
      </w:pPr>
    </w:p>
    <w:p w14:paraId="0CCD1395" w14:textId="77777777" w:rsidR="005D7341" w:rsidRDefault="005D7341" w:rsidP="005D7341">
      <w:pPr>
        <w:pStyle w:val="BodyText"/>
        <w:jc w:val="left"/>
        <w:rPr>
          <w:rFonts w:cs="Arial"/>
          <w:szCs w:val="22"/>
        </w:rPr>
      </w:pPr>
    </w:p>
    <w:tbl>
      <w:tblPr>
        <w:tblW w:w="9270" w:type="dxa"/>
        <w:tblInd w:w="30" w:type="dxa"/>
        <w:tblLayout w:type="fixed"/>
        <w:tblCellMar>
          <w:left w:w="120" w:type="dxa"/>
          <w:right w:w="120" w:type="dxa"/>
        </w:tblCellMar>
        <w:tblLook w:val="04A0" w:firstRow="1" w:lastRow="0" w:firstColumn="1" w:lastColumn="0" w:noHBand="0" w:noVBand="1"/>
      </w:tblPr>
      <w:tblGrid>
        <w:gridCol w:w="9270"/>
      </w:tblGrid>
      <w:tr w:rsidR="005D7341" w14:paraId="4D53E690" w14:textId="77777777" w:rsidTr="009020A8">
        <w:trPr>
          <w:trHeight w:val="264"/>
        </w:trPr>
        <w:tc>
          <w:tcPr>
            <w:tcW w:w="9270" w:type="dxa"/>
            <w:tcBorders>
              <w:top w:val="single" w:sz="8" w:space="0" w:color="000000"/>
              <w:left w:val="single" w:sz="8" w:space="0" w:color="000000"/>
              <w:bottom w:val="single" w:sz="8" w:space="0" w:color="000000"/>
              <w:right w:val="single" w:sz="8" w:space="0" w:color="000000"/>
            </w:tcBorders>
            <w:vAlign w:val="center"/>
            <w:hideMark/>
          </w:tcPr>
          <w:p w14:paraId="3274FE7E" w14:textId="77777777" w:rsidR="005D7341" w:rsidRDefault="005D7341">
            <w:pPr>
              <w:pStyle w:val="BodyText"/>
              <w:jc w:val="left"/>
              <w:rPr>
                <w:rFonts w:cs="Arial"/>
                <w:szCs w:val="22"/>
              </w:rPr>
            </w:pPr>
            <w:r>
              <w:rPr>
                <w:rFonts w:cs="Arial"/>
                <w:szCs w:val="22"/>
              </w:rPr>
              <w:t xml:space="preserve">No job profile can cover every issue, which may arise within the post at various times, and the jobholder is expected to carry out other duties requested by the </w:t>
            </w:r>
            <w:r w:rsidR="00A7345A">
              <w:rPr>
                <w:rFonts w:cs="Arial"/>
                <w:szCs w:val="22"/>
              </w:rPr>
              <w:t>line management</w:t>
            </w:r>
            <w:r>
              <w:rPr>
                <w:rFonts w:cs="Arial"/>
                <w:szCs w:val="22"/>
              </w:rPr>
              <w:t xml:space="preserve"> time to time.</w:t>
            </w:r>
          </w:p>
        </w:tc>
      </w:tr>
    </w:tbl>
    <w:p w14:paraId="26C10465" w14:textId="77777777" w:rsidR="00DA475E" w:rsidRDefault="00DA475E" w:rsidP="00773024">
      <w:pPr>
        <w:pStyle w:val="BodyText"/>
        <w:jc w:val="left"/>
        <w:rPr>
          <w:sz w:val="20"/>
        </w:rPr>
      </w:pPr>
    </w:p>
    <w:p w14:paraId="55D2679D" w14:textId="77777777" w:rsidR="00DA475E" w:rsidRDefault="00DA475E" w:rsidP="00DA475E">
      <w:pPr>
        <w:pStyle w:val="BodyText"/>
        <w:jc w:val="left"/>
        <w:rPr>
          <w:sz w:val="20"/>
        </w:rPr>
      </w:pPr>
    </w:p>
    <w:p w14:paraId="02D26622" w14:textId="180BEF68" w:rsidR="00773024" w:rsidRDefault="00611E7F" w:rsidP="575BDBED">
      <w:pPr>
        <w:pStyle w:val="BodyText"/>
        <w:jc w:val="left"/>
        <w:rPr>
          <w:b/>
          <w:bCs/>
        </w:rPr>
      </w:pPr>
      <w:r>
        <w:rPr>
          <w:b/>
          <w:noProof/>
          <w:szCs w:val="22"/>
          <w:lang w:eastAsia="en-GB"/>
        </w:rPr>
        <mc:AlternateContent>
          <mc:Choice Requires="wps">
            <w:drawing>
              <wp:anchor distT="0" distB="0" distL="114300" distR="114300" simplePos="0" relativeHeight="251658240" behindDoc="0" locked="0" layoutInCell="1" allowOverlap="1" wp14:anchorId="38BBC8EB" wp14:editId="54533B04">
                <wp:simplePos x="0" y="0"/>
                <wp:positionH relativeFrom="column">
                  <wp:posOffset>-152400</wp:posOffset>
                </wp:positionH>
                <wp:positionV relativeFrom="paragraph">
                  <wp:posOffset>59690</wp:posOffset>
                </wp:positionV>
                <wp:extent cx="5505450" cy="1662430"/>
                <wp:effectExtent l="9525" t="13335" r="9525" b="10160"/>
                <wp:wrapNone/>
                <wp:docPr id="15011313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7F814BD0" w14:textId="77777777" w:rsidR="00773024" w:rsidRDefault="00773024" w:rsidP="00773024">
                            <w:pPr>
                              <w:rPr>
                                <w:rFonts w:cs="Arial"/>
                                <w:szCs w:val="22"/>
                              </w:rPr>
                            </w:pPr>
                          </w:p>
                          <w:p w14:paraId="1E466BAB" w14:textId="12F040B8" w:rsidR="00773024" w:rsidRDefault="00773024" w:rsidP="00773024">
                            <w:pPr>
                              <w:rPr>
                                <w:rFonts w:cs="Arial"/>
                                <w:szCs w:val="22"/>
                              </w:rPr>
                            </w:pPr>
                            <w:r>
                              <w:rPr>
                                <w:rFonts w:cs="Arial"/>
                                <w:szCs w:val="22"/>
                              </w:rPr>
                              <w:t>Signed by Post Holder: …………………………………………………..</w:t>
                            </w:r>
                          </w:p>
                          <w:p w14:paraId="0E9D3167" w14:textId="77777777" w:rsidR="00773024" w:rsidRDefault="00773024" w:rsidP="00773024">
                            <w:pPr>
                              <w:rPr>
                                <w:rFonts w:cs="Arial"/>
                                <w:szCs w:val="22"/>
                              </w:rPr>
                            </w:pPr>
                          </w:p>
                          <w:p w14:paraId="3F7CEB53" w14:textId="7214BD0B" w:rsidR="00773024" w:rsidRDefault="00773024" w:rsidP="00773024">
                            <w:pPr>
                              <w:rPr>
                                <w:rFonts w:cs="Arial"/>
                                <w:szCs w:val="22"/>
                              </w:rPr>
                            </w:pPr>
                            <w:r>
                              <w:rPr>
                                <w:rFonts w:cs="Arial"/>
                                <w:szCs w:val="22"/>
                              </w:rPr>
                              <w:t>Print Name:…………</w:t>
                            </w:r>
                            <w:r w:rsidR="00CF3F9E">
                              <w:rPr>
                                <w:rFonts w:cs="Arial"/>
                                <w:szCs w:val="22"/>
                              </w:rPr>
                              <w:t xml:space="preserve"> </w:t>
                            </w:r>
                            <w:r>
                              <w:rPr>
                                <w:rFonts w:cs="Arial"/>
                                <w:szCs w:val="22"/>
                              </w:rPr>
                              <w:t>………………………………………………..</w:t>
                            </w:r>
                          </w:p>
                          <w:p w14:paraId="365C9DC1" w14:textId="77777777" w:rsidR="00773024" w:rsidRDefault="00773024" w:rsidP="00773024">
                            <w:pPr>
                              <w:rPr>
                                <w:rFonts w:cs="Arial"/>
                                <w:szCs w:val="22"/>
                              </w:rPr>
                            </w:pPr>
                          </w:p>
                          <w:p w14:paraId="1A1CBD59" w14:textId="20A542C3" w:rsidR="00773024" w:rsidRPr="007B18D9" w:rsidRDefault="00773024" w:rsidP="00773024">
                            <w:pPr>
                              <w:rPr>
                                <w:rFonts w:cs="Arial"/>
                                <w:szCs w:val="22"/>
                              </w:rPr>
                            </w:pPr>
                            <w:r>
                              <w:rPr>
                                <w:rFonts w:cs="Arial"/>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BC8EB" id="_x0000_t202" coordsize="21600,21600" o:spt="202" path="m,l,21600r21600,l21600,xe">
                <v:stroke joinstyle="miter"/>
                <v:path gradientshapeok="t" o:connecttype="rect"/>
              </v:shapetype>
              <v:shape id="Text Box 3" o:spid="_x0000_s1026" type="#_x0000_t202" style="position:absolute;margin-left:-12pt;margin-top:4.7pt;width:433.5pt;height:1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">
                <v:textbox>
                  <w:txbxContent>
                    <w:p w14:paraId="7F814BD0" w14:textId="77777777" w:rsidR="00773024" w:rsidRDefault="00773024" w:rsidP="00773024">
                      <w:pPr>
                        <w:rPr>
                          <w:rFonts w:cs="Arial"/>
                          <w:szCs w:val="22"/>
                        </w:rPr>
                      </w:pPr>
                    </w:p>
                    <w:p w14:paraId="1E466BAB" w14:textId="12F040B8" w:rsidR="00773024" w:rsidRDefault="00773024" w:rsidP="00773024">
                      <w:pPr>
                        <w:rPr>
                          <w:rFonts w:cs="Arial"/>
                          <w:szCs w:val="22"/>
                        </w:rPr>
                      </w:pPr>
                      <w:r>
                        <w:rPr>
                          <w:rFonts w:cs="Arial"/>
                          <w:szCs w:val="22"/>
                        </w:rPr>
                        <w:t>Signed by Post Holder: …………………………………………………..</w:t>
                      </w:r>
                    </w:p>
                    <w:p w14:paraId="0E9D3167" w14:textId="77777777" w:rsidR="00773024" w:rsidRDefault="00773024" w:rsidP="00773024">
                      <w:pPr>
                        <w:rPr>
                          <w:rFonts w:cs="Arial"/>
                          <w:szCs w:val="22"/>
                        </w:rPr>
                      </w:pPr>
                    </w:p>
                    <w:p w14:paraId="3F7CEB53" w14:textId="7214BD0B" w:rsidR="00773024" w:rsidRDefault="00773024" w:rsidP="00773024">
                      <w:pPr>
                        <w:rPr>
                          <w:rFonts w:cs="Arial"/>
                          <w:szCs w:val="22"/>
                        </w:rPr>
                      </w:pPr>
                      <w:r>
                        <w:rPr>
                          <w:rFonts w:cs="Arial"/>
                          <w:szCs w:val="22"/>
                        </w:rPr>
                        <w:t>Print Name:…………</w:t>
                      </w:r>
                      <w:r w:rsidR="00CF3F9E">
                        <w:rPr>
                          <w:rFonts w:cs="Arial"/>
                          <w:szCs w:val="22"/>
                        </w:rPr>
                        <w:t xml:space="preserve"> </w:t>
                      </w:r>
                      <w:r>
                        <w:rPr>
                          <w:rFonts w:cs="Arial"/>
                          <w:szCs w:val="22"/>
                        </w:rPr>
                        <w:t>………………………………………………..</w:t>
                      </w:r>
                    </w:p>
                    <w:p w14:paraId="365C9DC1" w14:textId="77777777" w:rsidR="00773024" w:rsidRDefault="00773024" w:rsidP="00773024">
                      <w:pPr>
                        <w:rPr>
                          <w:rFonts w:cs="Arial"/>
                          <w:szCs w:val="22"/>
                        </w:rPr>
                      </w:pPr>
                    </w:p>
                    <w:p w14:paraId="1A1CBD59" w14:textId="20A542C3" w:rsidR="00773024" w:rsidRPr="007B18D9" w:rsidRDefault="00773024" w:rsidP="00773024">
                      <w:pPr>
                        <w:rPr>
                          <w:rFonts w:cs="Arial"/>
                          <w:szCs w:val="22"/>
                        </w:rPr>
                      </w:pPr>
                      <w:r>
                        <w:rPr>
                          <w:rFonts w:cs="Arial"/>
                          <w:szCs w:val="22"/>
                        </w:rPr>
                        <w:t>Date: …………………………………………………………………</w:t>
                      </w:r>
                    </w:p>
                  </w:txbxContent>
                </v:textbox>
              </v:shape>
            </w:pict>
          </mc:Fallback>
        </mc:AlternateContent>
      </w:r>
    </w:p>
    <w:sectPr w:rsidR="00773024" w:rsidSect="00B501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JOZoouI7" int2:invalidationBookmarkName="" int2:hashCode="pHEJ7p31iG9Pw1" int2:id="PiTTGRQ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81D"/>
    <w:multiLevelType w:val="hybridMultilevel"/>
    <w:tmpl w:val="1564DD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3174E5"/>
    <w:multiLevelType w:val="hybridMultilevel"/>
    <w:tmpl w:val="872ACAD4"/>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0E6E377B"/>
    <w:multiLevelType w:val="hybridMultilevel"/>
    <w:tmpl w:val="0CCC2E70"/>
    <w:lvl w:ilvl="0" w:tplc="0809000F">
      <w:start w:val="2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65E61"/>
    <w:multiLevelType w:val="hybridMultilevel"/>
    <w:tmpl w:val="37201CBC"/>
    <w:lvl w:ilvl="0" w:tplc="4142D9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46850"/>
    <w:multiLevelType w:val="hybridMultilevel"/>
    <w:tmpl w:val="4A4842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238B48D5"/>
    <w:multiLevelType w:val="hybridMultilevel"/>
    <w:tmpl w:val="8EE46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9051C"/>
    <w:multiLevelType w:val="hybridMultilevel"/>
    <w:tmpl w:val="7EFE5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51F96"/>
    <w:multiLevelType w:val="hybridMultilevel"/>
    <w:tmpl w:val="FDE4C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17C98"/>
    <w:multiLevelType w:val="hybridMultilevel"/>
    <w:tmpl w:val="611601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9250F6"/>
    <w:multiLevelType w:val="hybridMultilevel"/>
    <w:tmpl w:val="906AA33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2D6B27D1"/>
    <w:multiLevelType w:val="hybridMultilevel"/>
    <w:tmpl w:val="DC0EC4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D57CAD"/>
    <w:multiLevelType w:val="hybridMultilevel"/>
    <w:tmpl w:val="AD729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879DC"/>
    <w:multiLevelType w:val="hybridMultilevel"/>
    <w:tmpl w:val="7B32D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C55206"/>
    <w:multiLevelType w:val="hybridMultilevel"/>
    <w:tmpl w:val="C94E6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F83F7D"/>
    <w:multiLevelType w:val="hybridMultilevel"/>
    <w:tmpl w:val="E2544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617014"/>
    <w:multiLevelType w:val="hybridMultilevel"/>
    <w:tmpl w:val="DE1A12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752C89"/>
    <w:multiLevelType w:val="hybridMultilevel"/>
    <w:tmpl w:val="68249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2328B"/>
    <w:multiLevelType w:val="hybridMultilevel"/>
    <w:tmpl w:val="786AED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8BB7E96"/>
    <w:multiLevelType w:val="hybridMultilevel"/>
    <w:tmpl w:val="8FE26F16"/>
    <w:lvl w:ilvl="0" w:tplc="B52E5098">
      <w:start w:val="1"/>
      <w:numFmt w:val="bullet"/>
      <w:lvlText w:val=""/>
      <w:lvlJc w:val="left"/>
      <w:pPr>
        <w:tabs>
          <w:tab w:val="num" w:pos="1080"/>
        </w:tabs>
        <w:ind w:left="720" w:firstLine="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8C85A01"/>
    <w:multiLevelType w:val="hybridMultilevel"/>
    <w:tmpl w:val="2486AE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70180E"/>
    <w:multiLevelType w:val="hybridMultilevel"/>
    <w:tmpl w:val="0E202A52"/>
    <w:lvl w:ilvl="0" w:tplc="0409000F">
      <w:start w:val="1"/>
      <w:numFmt w:val="decimal"/>
      <w:lvlText w:val="%1."/>
      <w:lvlJc w:val="left"/>
      <w:pPr>
        <w:tabs>
          <w:tab w:val="num" w:pos="-270"/>
        </w:tabs>
        <w:ind w:left="-270" w:hanging="360"/>
      </w:p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2" w15:restartNumberingAfterBreak="0">
    <w:nsid w:val="7E4D2FDB"/>
    <w:multiLevelType w:val="hybridMultilevel"/>
    <w:tmpl w:val="5B1A8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7083018">
    <w:abstractNumId w:val="19"/>
  </w:num>
  <w:num w:numId="2" w16cid:durableId="285703174">
    <w:abstractNumId w:val="0"/>
  </w:num>
  <w:num w:numId="3" w16cid:durableId="872381453">
    <w:abstractNumId w:val="1"/>
  </w:num>
  <w:num w:numId="4" w16cid:durableId="1152677945">
    <w:abstractNumId w:val="17"/>
  </w:num>
  <w:num w:numId="5" w16cid:durableId="1937130399">
    <w:abstractNumId w:val="21"/>
  </w:num>
  <w:num w:numId="6" w16cid:durableId="2119523650">
    <w:abstractNumId w:val="16"/>
  </w:num>
  <w:num w:numId="7" w16cid:durableId="1747265124">
    <w:abstractNumId w:val="18"/>
  </w:num>
  <w:num w:numId="8" w16cid:durableId="174002133">
    <w:abstractNumId w:val="8"/>
  </w:num>
  <w:num w:numId="9" w16cid:durableId="8994895">
    <w:abstractNumId w:val="20"/>
  </w:num>
  <w:num w:numId="10" w16cid:durableId="1607270852">
    <w:abstractNumId w:val="5"/>
  </w:num>
  <w:num w:numId="11" w16cid:durableId="1594703996">
    <w:abstractNumId w:val="22"/>
  </w:num>
  <w:num w:numId="12" w16cid:durableId="218829009">
    <w:abstractNumId w:val="6"/>
  </w:num>
  <w:num w:numId="13" w16cid:durableId="1481919810">
    <w:abstractNumId w:val="12"/>
  </w:num>
  <w:num w:numId="14" w16cid:durableId="566301975">
    <w:abstractNumId w:val="11"/>
  </w:num>
  <w:num w:numId="15" w16cid:durableId="1434547949">
    <w:abstractNumId w:val="15"/>
  </w:num>
  <w:num w:numId="16" w16cid:durableId="863059104">
    <w:abstractNumId w:val="7"/>
  </w:num>
  <w:num w:numId="17" w16cid:durableId="2142573926">
    <w:abstractNumId w:val="2"/>
  </w:num>
  <w:num w:numId="18" w16cid:durableId="476387269">
    <w:abstractNumId w:val="3"/>
  </w:num>
  <w:num w:numId="19" w16cid:durableId="349911107">
    <w:abstractNumId w:val="9"/>
  </w:num>
  <w:num w:numId="20" w16cid:durableId="5114562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11544">
    <w:abstractNumId w:val="4"/>
  </w:num>
  <w:num w:numId="22" w16cid:durableId="2093046905">
    <w:abstractNumId w:val="13"/>
  </w:num>
  <w:num w:numId="23" w16cid:durableId="14382532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12B27"/>
    <w:rsid w:val="00034C32"/>
    <w:rsid w:val="0008477E"/>
    <w:rsid w:val="000C1A27"/>
    <w:rsid w:val="000F2208"/>
    <w:rsid w:val="001B10CB"/>
    <w:rsid w:val="001B6F75"/>
    <w:rsid w:val="001C3206"/>
    <w:rsid w:val="001D1E9D"/>
    <w:rsid w:val="001E7C78"/>
    <w:rsid w:val="002367F0"/>
    <w:rsid w:val="00237FC1"/>
    <w:rsid w:val="0025027D"/>
    <w:rsid w:val="002616B8"/>
    <w:rsid w:val="00287BF3"/>
    <w:rsid w:val="002A0E26"/>
    <w:rsid w:val="002D0D47"/>
    <w:rsid w:val="00316028"/>
    <w:rsid w:val="003410CC"/>
    <w:rsid w:val="003741CC"/>
    <w:rsid w:val="003833DB"/>
    <w:rsid w:val="003A4F3E"/>
    <w:rsid w:val="003A52F7"/>
    <w:rsid w:val="003B51E6"/>
    <w:rsid w:val="003D47B6"/>
    <w:rsid w:val="003F62BD"/>
    <w:rsid w:val="0040392B"/>
    <w:rsid w:val="004150B2"/>
    <w:rsid w:val="00432B12"/>
    <w:rsid w:val="00482453"/>
    <w:rsid w:val="004C2B7F"/>
    <w:rsid w:val="004C3FA0"/>
    <w:rsid w:val="004C436B"/>
    <w:rsid w:val="004C70A0"/>
    <w:rsid w:val="004D6564"/>
    <w:rsid w:val="004F43DD"/>
    <w:rsid w:val="00520C16"/>
    <w:rsid w:val="0052210B"/>
    <w:rsid w:val="00534EEA"/>
    <w:rsid w:val="005629C0"/>
    <w:rsid w:val="00571B62"/>
    <w:rsid w:val="00573F01"/>
    <w:rsid w:val="005C74BA"/>
    <w:rsid w:val="005D1413"/>
    <w:rsid w:val="005D7341"/>
    <w:rsid w:val="005D7D6B"/>
    <w:rsid w:val="005D7ECA"/>
    <w:rsid w:val="005E0FD2"/>
    <w:rsid w:val="00607E35"/>
    <w:rsid w:val="00611E7F"/>
    <w:rsid w:val="00633F48"/>
    <w:rsid w:val="0066177B"/>
    <w:rsid w:val="00685E2E"/>
    <w:rsid w:val="00694C7A"/>
    <w:rsid w:val="00694EB5"/>
    <w:rsid w:val="0069591C"/>
    <w:rsid w:val="006B1B4F"/>
    <w:rsid w:val="006B2F92"/>
    <w:rsid w:val="006D0B53"/>
    <w:rsid w:val="006D311E"/>
    <w:rsid w:val="006D463A"/>
    <w:rsid w:val="006F0C00"/>
    <w:rsid w:val="00702E91"/>
    <w:rsid w:val="007401BC"/>
    <w:rsid w:val="00760D84"/>
    <w:rsid w:val="00773024"/>
    <w:rsid w:val="00790294"/>
    <w:rsid w:val="00790AA2"/>
    <w:rsid w:val="0080017E"/>
    <w:rsid w:val="00813CC4"/>
    <w:rsid w:val="008350B4"/>
    <w:rsid w:val="00877D32"/>
    <w:rsid w:val="00886089"/>
    <w:rsid w:val="008A6551"/>
    <w:rsid w:val="008E1A92"/>
    <w:rsid w:val="008F0D5B"/>
    <w:rsid w:val="009020A8"/>
    <w:rsid w:val="009226F9"/>
    <w:rsid w:val="00923BE9"/>
    <w:rsid w:val="00935E31"/>
    <w:rsid w:val="00944D62"/>
    <w:rsid w:val="009609EA"/>
    <w:rsid w:val="00963FDE"/>
    <w:rsid w:val="0096463A"/>
    <w:rsid w:val="00971BA7"/>
    <w:rsid w:val="009818AF"/>
    <w:rsid w:val="009A1213"/>
    <w:rsid w:val="009C45E2"/>
    <w:rsid w:val="009C5F20"/>
    <w:rsid w:val="009E2094"/>
    <w:rsid w:val="00A06846"/>
    <w:rsid w:val="00A173F6"/>
    <w:rsid w:val="00A46E13"/>
    <w:rsid w:val="00A50FB9"/>
    <w:rsid w:val="00A56E52"/>
    <w:rsid w:val="00A61F79"/>
    <w:rsid w:val="00A72284"/>
    <w:rsid w:val="00A7345A"/>
    <w:rsid w:val="00A9177E"/>
    <w:rsid w:val="00AD733C"/>
    <w:rsid w:val="00AE5DE0"/>
    <w:rsid w:val="00AF1DF3"/>
    <w:rsid w:val="00B501B2"/>
    <w:rsid w:val="00B53A27"/>
    <w:rsid w:val="00B6501F"/>
    <w:rsid w:val="00B832B8"/>
    <w:rsid w:val="00BA27BF"/>
    <w:rsid w:val="00BC50F2"/>
    <w:rsid w:val="00BD1E71"/>
    <w:rsid w:val="00BD7C95"/>
    <w:rsid w:val="00BE34BA"/>
    <w:rsid w:val="00BE7149"/>
    <w:rsid w:val="00BF68AC"/>
    <w:rsid w:val="00C23F9F"/>
    <w:rsid w:val="00C25528"/>
    <w:rsid w:val="00CD01F5"/>
    <w:rsid w:val="00CD6D3C"/>
    <w:rsid w:val="00CE0535"/>
    <w:rsid w:val="00CF3F9E"/>
    <w:rsid w:val="00D35158"/>
    <w:rsid w:val="00D64678"/>
    <w:rsid w:val="00D64937"/>
    <w:rsid w:val="00D67C98"/>
    <w:rsid w:val="00D74692"/>
    <w:rsid w:val="00D7710D"/>
    <w:rsid w:val="00DA475E"/>
    <w:rsid w:val="00DB1A3C"/>
    <w:rsid w:val="00DC7B16"/>
    <w:rsid w:val="00DD3B41"/>
    <w:rsid w:val="00DF4350"/>
    <w:rsid w:val="00E06468"/>
    <w:rsid w:val="00E07245"/>
    <w:rsid w:val="00E17750"/>
    <w:rsid w:val="00E50585"/>
    <w:rsid w:val="00E6386D"/>
    <w:rsid w:val="00EC4F7A"/>
    <w:rsid w:val="00F024C5"/>
    <w:rsid w:val="00F133B5"/>
    <w:rsid w:val="00F173B8"/>
    <w:rsid w:val="00F25EC6"/>
    <w:rsid w:val="00F42147"/>
    <w:rsid w:val="00F81258"/>
    <w:rsid w:val="0218109B"/>
    <w:rsid w:val="081EDBF7"/>
    <w:rsid w:val="0D13E775"/>
    <w:rsid w:val="105932E3"/>
    <w:rsid w:val="170A15F3"/>
    <w:rsid w:val="1C6F88BD"/>
    <w:rsid w:val="28CC6F01"/>
    <w:rsid w:val="3B4BB575"/>
    <w:rsid w:val="4A9D86DE"/>
    <w:rsid w:val="57223620"/>
    <w:rsid w:val="575BDBED"/>
    <w:rsid w:val="581AE415"/>
    <w:rsid w:val="5A59D6E2"/>
    <w:rsid w:val="5AE4FF2E"/>
    <w:rsid w:val="5D9177A4"/>
    <w:rsid w:val="60367C30"/>
    <w:rsid w:val="6780F2D9"/>
    <w:rsid w:val="6981E174"/>
    <w:rsid w:val="6A2789CF"/>
    <w:rsid w:val="6EBBDBD1"/>
    <w:rsid w:val="6FB340C4"/>
    <w:rsid w:val="7009EE11"/>
    <w:rsid w:val="70E729B6"/>
    <w:rsid w:val="7A26A9F7"/>
    <w:rsid w:val="7EAAC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B51E1"/>
  <w15:chartTrackingRefBased/>
  <w15:docId w15:val="{478E9864-F667-47B7-97C4-B39F214A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C98"/>
    <w:pPr>
      <w:spacing w:line="360"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0D5B"/>
    <w:rPr>
      <w:rFonts w:ascii="Tahoma" w:hAnsi="Tahoma" w:cs="Tahoma"/>
      <w:sz w:val="16"/>
      <w:szCs w:val="16"/>
    </w:rPr>
  </w:style>
  <w:style w:type="character" w:styleId="LineNumber">
    <w:name w:val="line number"/>
    <w:rsid w:val="006B2F92"/>
  </w:style>
  <w:style w:type="paragraph" w:styleId="ListParagraph">
    <w:name w:val="List Paragraph"/>
    <w:basedOn w:val="Normal"/>
    <w:uiPriority w:val="34"/>
    <w:qFormat/>
    <w:rsid w:val="00432B12"/>
    <w:pPr>
      <w:ind w:left="720"/>
    </w:pPr>
    <w:rPr>
      <w:szCs w:val="20"/>
      <w:lang w:eastAsia="en-US"/>
    </w:rPr>
  </w:style>
  <w:style w:type="character" w:customStyle="1" w:styleId="BodyTextChar">
    <w:name w:val="Body Text Char"/>
    <w:link w:val="BodyText"/>
    <w:rsid w:val="005D734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7785">
      <w:bodyDiv w:val="1"/>
      <w:marLeft w:val="0"/>
      <w:marRight w:val="0"/>
      <w:marTop w:val="0"/>
      <w:marBottom w:val="0"/>
      <w:divBdr>
        <w:top w:val="none" w:sz="0" w:space="0" w:color="auto"/>
        <w:left w:val="none" w:sz="0" w:space="0" w:color="auto"/>
        <w:bottom w:val="none" w:sz="0" w:space="0" w:color="auto"/>
        <w:right w:val="none" w:sz="0" w:space="0" w:color="auto"/>
      </w:divBdr>
    </w:div>
    <w:div w:id="1605646037">
      <w:bodyDiv w:val="1"/>
      <w:marLeft w:val="0"/>
      <w:marRight w:val="0"/>
      <w:marTop w:val="0"/>
      <w:marBottom w:val="0"/>
      <w:divBdr>
        <w:top w:val="none" w:sz="0" w:space="0" w:color="auto"/>
        <w:left w:val="none" w:sz="0" w:space="0" w:color="auto"/>
        <w:bottom w:val="none" w:sz="0" w:space="0" w:color="auto"/>
        <w:right w:val="none" w:sz="0" w:space="0" w:color="auto"/>
      </w:divBdr>
    </w:div>
    <w:div w:id="17025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20" ma:contentTypeDescription="Create a new document." ma:contentTypeScope="" ma:versionID="3639411e1fa9d15060488f9ed186801b">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d7a182ff8e57c819f605fa350396dfc4"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F446F-11C9-4716-AC74-330A879B6990}">
  <ds:schemaRefs>
    <ds:schemaRef ds:uri="http://schemas.microsoft.com/office/2006/metadata/longProperties"/>
  </ds:schemaRefs>
</ds:datastoreItem>
</file>

<file path=customXml/itemProps2.xml><?xml version="1.0" encoding="utf-8"?>
<ds:datastoreItem xmlns:ds="http://schemas.openxmlformats.org/officeDocument/2006/customXml" ds:itemID="{F118904C-27C4-4F81-A550-DF577513A669}">
  <ds:schemaRefs>
    <ds:schemaRef ds:uri="http://schemas.openxmlformats.org/officeDocument/2006/bibliography"/>
  </ds:schemaRefs>
</ds:datastoreItem>
</file>

<file path=customXml/itemProps3.xml><?xml version="1.0" encoding="utf-8"?>
<ds:datastoreItem xmlns:ds="http://schemas.openxmlformats.org/officeDocument/2006/customXml" ds:itemID="{29D53052-E0F0-4ED9-97D5-342CF42BDB2B}">
  <ds:schemaRefs>
    <ds:schemaRef ds:uri="http://schemas.microsoft.com/office/2006/metadata/properties"/>
    <ds:schemaRef ds:uri="http://schemas.microsoft.com/office/infopath/2007/PartnerControls"/>
    <ds:schemaRef ds:uri="aa850d75-a07d-4d94-9af8-9d6b914642a4"/>
    <ds:schemaRef ds:uri="12c8f91a-4ffe-4820-a60f-84bf86e2d36e"/>
    <ds:schemaRef ds:uri="http://schemas.microsoft.com/sharepoint/v3"/>
  </ds:schemaRefs>
</ds:datastoreItem>
</file>

<file path=customXml/itemProps4.xml><?xml version="1.0" encoding="utf-8"?>
<ds:datastoreItem xmlns:ds="http://schemas.openxmlformats.org/officeDocument/2006/customXml" ds:itemID="{B349F766-828A-4185-B57B-FF17C3282B34}">
  <ds:schemaRefs>
    <ds:schemaRef ds:uri="http://schemas.microsoft.com/sharepoint/v3/contenttype/forms"/>
  </ds:schemaRefs>
</ds:datastoreItem>
</file>

<file path=customXml/itemProps5.xml><?xml version="1.0" encoding="utf-8"?>
<ds:datastoreItem xmlns:ds="http://schemas.openxmlformats.org/officeDocument/2006/customXml" ds:itemID="{008557A8-A420-4813-A2E8-80BC93458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850d75-a07d-4d94-9af8-9d6b914642a4"/>
    <ds:schemaRef ds:uri="6c0f6ed2-a611-4e2d-b726-bf0168df0017"/>
    <ds:schemaRef ds:uri="12c8f91a-4ffe-4820-a60f-84bf86e2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1221</Words>
  <Characters>7325</Characters>
  <Application>Microsoft Office Word</Application>
  <DocSecurity>0</DocSecurity>
  <Lines>61</Lines>
  <Paragraphs>17</Paragraphs>
  <ScaleCrop>false</ScaleCrop>
  <Company>Teign Housing</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Leah Truscott</cp:lastModifiedBy>
  <cp:revision>4</cp:revision>
  <dcterms:created xsi:type="dcterms:W3CDTF">2024-03-12T15:27:00Z</dcterms:created>
  <dcterms:modified xsi:type="dcterms:W3CDTF">2024-03-21T11:17:00Z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IT Administration account</vt:lpwstr>
  </property>
  <property fmtid="{D5CDD505-2E9C-101B-9397-08002B2CF9AE}" pid="4" name="Order">
    <vt:lpwstr>3350800.00000000</vt:lpwstr>
  </property>
  <property fmtid="{D5CDD505-2E9C-101B-9397-08002B2CF9AE}" pid="5" name="display_urn:schemas-microsoft-com:office:office#Author">
    <vt:lpwstr>IT Administration account</vt:lpwstr>
  </property>
  <property fmtid="{D5CDD505-2E9C-101B-9397-08002B2CF9AE}" pid="6" name="ContentTypeId">
    <vt:lpwstr>0x0101003152F998B15FE047A81FE0B47647B474</vt:lpwstr>
  </property>
  <property fmtid="{D5CDD505-2E9C-101B-9397-08002B2CF9AE}" pid="7" name="MediaServiceImageTags">
    <vt:lpwstr/>
  </property>
</Properties>
</file>